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D391" w14:textId="77777777" w:rsidR="00CD72F8" w:rsidRDefault="00CD72F8" w:rsidP="0062757F">
      <w:pPr>
        <w:ind w:firstLine="709"/>
        <w:jc w:val="center"/>
        <w:rPr>
          <w:b/>
          <w:bCs/>
          <w:sz w:val="24"/>
          <w:szCs w:val="24"/>
        </w:rPr>
      </w:pPr>
      <w:bookmarkStart w:id="0" w:name="OCRUncertain002"/>
      <w:r w:rsidRPr="00CD72F8">
        <w:rPr>
          <w:b/>
          <w:bCs/>
          <w:sz w:val="24"/>
          <w:szCs w:val="24"/>
        </w:rPr>
        <w:t>Дополнительное соглашение</w:t>
      </w:r>
    </w:p>
    <w:p w14:paraId="4A673718" w14:textId="77777777" w:rsidR="00B81E60" w:rsidRPr="00CD72F8" w:rsidRDefault="00CD72F8" w:rsidP="0062757F">
      <w:pPr>
        <w:ind w:firstLine="709"/>
        <w:jc w:val="center"/>
        <w:rPr>
          <w:b/>
          <w:bCs/>
          <w:sz w:val="24"/>
          <w:szCs w:val="24"/>
        </w:rPr>
      </w:pPr>
      <w:r w:rsidRPr="00CD72F8">
        <w:rPr>
          <w:b/>
          <w:bCs/>
          <w:sz w:val="24"/>
          <w:szCs w:val="24"/>
        </w:rPr>
        <w:t>к агентскому</w:t>
      </w:r>
      <w:r w:rsidR="002402A7" w:rsidRPr="00CD72F8">
        <w:rPr>
          <w:b/>
          <w:bCs/>
          <w:sz w:val="24"/>
          <w:szCs w:val="24"/>
        </w:rPr>
        <w:t xml:space="preserve"> </w:t>
      </w:r>
      <w:r w:rsidRPr="00CD72F8">
        <w:rPr>
          <w:b/>
          <w:bCs/>
          <w:sz w:val="24"/>
          <w:szCs w:val="24"/>
        </w:rPr>
        <w:t>договору</w:t>
      </w:r>
      <w:r w:rsidR="00B81E60" w:rsidRPr="00CD72F8">
        <w:rPr>
          <w:b/>
          <w:bCs/>
          <w:sz w:val="24"/>
          <w:szCs w:val="24"/>
        </w:rPr>
        <w:t xml:space="preserve"> №</w:t>
      </w:r>
      <w:bookmarkStart w:id="1" w:name="dogovorNumber"/>
      <w:r w:rsidRPr="00CD72F8">
        <w:rPr>
          <w:b/>
          <w:bCs/>
          <w:sz w:val="24"/>
          <w:szCs w:val="24"/>
        </w:rPr>
        <w:t xml:space="preserve"> _______ от «___» _____20</w:t>
      </w:r>
      <w:r w:rsidR="005B67E8">
        <w:rPr>
          <w:b/>
          <w:bCs/>
          <w:sz w:val="24"/>
          <w:szCs w:val="24"/>
        </w:rPr>
        <w:t>__</w:t>
      </w:r>
    </w:p>
    <w:bookmarkEnd w:id="0"/>
    <w:bookmarkEnd w:id="1"/>
    <w:p w14:paraId="74B97041" w14:textId="77777777" w:rsidR="004A0DB5" w:rsidRDefault="004A0DB5" w:rsidP="0062757F">
      <w:pPr>
        <w:ind w:firstLine="709"/>
        <w:jc w:val="both"/>
        <w:rPr>
          <w:rFonts w:ascii="Arial" w:hAnsi="Arial" w:cs="Arial"/>
          <w:sz w:val="18"/>
          <w:szCs w:val="18"/>
        </w:rPr>
      </w:pPr>
    </w:p>
    <w:p w14:paraId="091453F8" w14:textId="77777777" w:rsidR="00DC69A0" w:rsidRPr="00DC69A0" w:rsidRDefault="00DC69A0" w:rsidP="0062757F">
      <w:pPr>
        <w:ind w:firstLine="709"/>
        <w:jc w:val="both"/>
        <w:rPr>
          <w:rFonts w:ascii="Arial" w:hAnsi="Arial" w:cs="Arial"/>
          <w:sz w:val="18"/>
          <w:szCs w:val="18"/>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1"/>
      </w:tblGrid>
      <w:tr w:rsidR="0062757F" w:rsidRPr="00CD72F8" w14:paraId="335666A9" w14:textId="77777777" w:rsidTr="00DC69A0">
        <w:tc>
          <w:tcPr>
            <w:tcW w:w="5233" w:type="dxa"/>
          </w:tcPr>
          <w:p w14:paraId="6BE6095D" w14:textId="77777777" w:rsidR="004A0DB5" w:rsidRPr="00CD72F8" w:rsidRDefault="004A0DB5" w:rsidP="0062757F">
            <w:pPr>
              <w:spacing w:line="238" w:lineRule="auto"/>
              <w:ind w:firstLine="709"/>
              <w:jc w:val="both"/>
              <w:rPr>
                <w:bCs/>
                <w:color w:val="000000" w:themeColor="text1"/>
                <w:sz w:val="24"/>
                <w:szCs w:val="24"/>
              </w:rPr>
            </w:pPr>
            <w:r w:rsidRPr="00CD72F8">
              <w:rPr>
                <w:bCs/>
                <w:color w:val="000000" w:themeColor="text1"/>
                <w:sz w:val="24"/>
                <w:szCs w:val="24"/>
              </w:rPr>
              <w:t xml:space="preserve">г. </w:t>
            </w:r>
            <w:r w:rsidR="00CD72F8" w:rsidRPr="00CD72F8">
              <w:rPr>
                <w:bCs/>
                <w:color w:val="000000" w:themeColor="text1"/>
                <w:sz w:val="24"/>
                <w:szCs w:val="24"/>
              </w:rPr>
              <w:t>Сочи</w:t>
            </w:r>
          </w:p>
        </w:tc>
        <w:tc>
          <w:tcPr>
            <w:tcW w:w="5257" w:type="dxa"/>
          </w:tcPr>
          <w:p w14:paraId="73021E6E" w14:textId="0870DDCE" w:rsidR="004A0DB5" w:rsidRPr="00CD72F8" w:rsidRDefault="00CD72F8" w:rsidP="007B7CFC">
            <w:pPr>
              <w:pStyle w:val="1"/>
              <w:spacing w:after="0" w:line="238" w:lineRule="auto"/>
              <w:ind w:firstLine="1279"/>
              <w:rPr>
                <w:b w:val="0"/>
                <w:bCs/>
                <w:color w:val="000000" w:themeColor="text1"/>
                <w:sz w:val="24"/>
                <w:szCs w:val="24"/>
              </w:rPr>
            </w:pPr>
            <w:r w:rsidRPr="00CD72F8">
              <w:rPr>
                <w:b w:val="0"/>
                <w:bCs/>
                <w:color w:val="000000" w:themeColor="text1"/>
                <w:sz w:val="24"/>
                <w:szCs w:val="24"/>
              </w:rPr>
              <w:t>«___»</w:t>
            </w:r>
            <w:r>
              <w:rPr>
                <w:b w:val="0"/>
                <w:bCs/>
                <w:color w:val="000000" w:themeColor="text1"/>
                <w:sz w:val="24"/>
                <w:szCs w:val="24"/>
              </w:rPr>
              <w:t xml:space="preserve"> </w:t>
            </w:r>
            <w:r w:rsidRPr="0062757F">
              <w:rPr>
                <w:b w:val="0"/>
                <w:bCs/>
                <w:color w:val="000000" w:themeColor="text1"/>
                <w:sz w:val="24"/>
                <w:szCs w:val="24"/>
              </w:rPr>
              <w:t>________________</w:t>
            </w:r>
            <w:r w:rsidRPr="00CD72F8">
              <w:rPr>
                <w:b w:val="0"/>
                <w:bCs/>
                <w:color w:val="000000" w:themeColor="text1"/>
                <w:sz w:val="24"/>
                <w:szCs w:val="24"/>
              </w:rPr>
              <w:t xml:space="preserve"> 202</w:t>
            </w:r>
            <w:r w:rsidR="00DE56B4">
              <w:rPr>
                <w:b w:val="0"/>
                <w:bCs/>
                <w:color w:val="000000" w:themeColor="text1"/>
                <w:sz w:val="24"/>
                <w:szCs w:val="24"/>
              </w:rPr>
              <w:t>1</w:t>
            </w:r>
            <w:r w:rsidRPr="00CD72F8">
              <w:rPr>
                <w:b w:val="0"/>
                <w:bCs/>
                <w:color w:val="000000" w:themeColor="text1"/>
                <w:sz w:val="24"/>
                <w:szCs w:val="24"/>
              </w:rPr>
              <w:t xml:space="preserve"> г.</w:t>
            </w:r>
          </w:p>
        </w:tc>
      </w:tr>
    </w:tbl>
    <w:p w14:paraId="14AD2F3F" w14:textId="77777777" w:rsidR="00DC69A0" w:rsidRDefault="00DC69A0" w:rsidP="0062757F">
      <w:pPr>
        <w:pStyle w:val="af6"/>
        <w:ind w:firstLine="709"/>
        <w:jc w:val="both"/>
        <w:rPr>
          <w:rFonts w:ascii="Arial" w:hAnsi="Arial" w:cs="Arial"/>
          <w:sz w:val="18"/>
          <w:szCs w:val="18"/>
        </w:rPr>
      </w:pPr>
    </w:p>
    <w:p w14:paraId="52FA5329" w14:textId="77777777" w:rsidR="00CD72F8" w:rsidRPr="00CD72F8" w:rsidRDefault="00CD72F8" w:rsidP="0062757F">
      <w:pPr>
        <w:widowControl w:val="0"/>
        <w:tabs>
          <w:tab w:val="left" w:pos="142"/>
          <w:tab w:val="left" w:pos="284"/>
        </w:tabs>
        <w:ind w:firstLine="709"/>
        <w:jc w:val="both"/>
        <w:rPr>
          <w:rStyle w:val="ae"/>
          <w:b w:val="0"/>
          <w:sz w:val="24"/>
          <w:szCs w:val="24"/>
        </w:rPr>
      </w:pPr>
      <w:r w:rsidRPr="00CD72F8">
        <w:rPr>
          <w:rStyle w:val="ae"/>
          <w:b w:val="0"/>
          <w:sz w:val="24"/>
          <w:szCs w:val="24"/>
        </w:rPr>
        <w:t>ООО «Здоровый мир-Сочи плюс», реестровый номер в Едином Федеральном реестре туроператоров РТО 017739, именуемое в дальнейшем «Принципал», в лице  директора Дудукчян Светланы Андреевны, действующего на основании Устава с одной стороны и _____________________________, именуемое(ый) в дальнейшем «Агент», в лице ___________________, действующего на основании ________, с другой стороны, вместе именуемые «Стороны», пришли к соглашению, что:</w:t>
      </w:r>
    </w:p>
    <w:p w14:paraId="68552C7A" w14:textId="77777777" w:rsidR="00CD72F8" w:rsidRPr="002D0AC3" w:rsidRDefault="00CD72F8" w:rsidP="0062757F">
      <w:pPr>
        <w:ind w:firstLine="709"/>
        <w:jc w:val="both"/>
        <w:rPr>
          <w:b/>
        </w:rPr>
      </w:pPr>
      <w:r w:rsidRPr="00CD72F8">
        <w:rPr>
          <w:rStyle w:val="ae"/>
          <w:b w:val="0"/>
          <w:sz w:val="24"/>
          <w:szCs w:val="24"/>
        </w:rPr>
        <w:t xml:space="preserve">Положения настоящего дополнительного соглашения определяют условия и порядок реализации туристских продуктов и услуг по Программе стимулирования доступных внутренних туристских поездок и регулируют взаимоотношения Сторон, возникающие в процессе их </w:t>
      </w:r>
      <w:r w:rsidRPr="00546F3B">
        <w:rPr>
          <w:rStyle w:val="ae"/>
          <w:b w:val="0"/>
          <w:bCs/>
          <w:sz w:val="24"/>
          <w:szCs w:val="24"/>
        </w:rPr>
        <w:t>реализации:</w:t>
      </w:r>
    </w:p>
    <w:p w14:paraId="26982355" w14:textId="77777777" w:rsidR="002D0AC3" w:rsidRDefault="002D0AC3" w:rsidP="0062757F">
      <w:pPr>
        <w:ind w:firstLine="709"/>
        <w:jc w:val="both"/>
        <w:rPr>
          <w:rStyle w:val="ae"/>
          <w:sz w:val="24"/>
          <w:szCs w:val="24"/>
        </w:rPr>
      </w:pPr>
    </w:p>
    <w:p w14:paraId="359033A5" w14:textId="77777777" w:rsidR="002D0AC3" w:rsidRDefault="002D0AC3" w:rsidP="0062757F">
      <w:pPr>
        <w:ind w:firstLine="709"/>
        <w:jc w:val="center"/>
        <w:rPr>
          <w:rStyle w:val="ae"/>
          <w:sz w:val="24"/>
          <w:szCs w:val="24"/>
        </w:rPr>
      </w:pPr>
      <w:r w:rsidRPr="002D0AC3">
        <w:rPr>
          <w:rStyle w:val="ae"/>
          <w:sz w:val="24"/>
          <w:szCs w:val="24"/>
        </w:rPr>
        <w:t>Термины и определения</w:t>
      </w:r>
    </w:p>
    <w:p w14:paraId="781A0A85" w14:textId="77777777" w:rsidR="002D0AC3" w:rsidRPr="002D0AC3" w:rsidRDefault="002D0AC3" w:rsidP="0062757F">
      <w:pPr>
        <w:ind w:firstLine="709"/>
        <w:jc w:val="both"/>
        <w:rPr>
          <w:rStyle w:val="ae"/>
          <w:sz w:val="24"/>
          <w:szCs w:val="24"/>
        </w:rPr>
      </w:pPr>
    </w:p>
    <w:p w14:paraId="1A127865" w14:textId="77777777" w:rsidR="00CD72F8" w:rsidRPr="00546F3B" w:rsidRDefault="00CD72F8" w:rsidP="0062757F">
      <w:pPr>
        <w:ind w:firstLine="709"/>
        <w:jc w:val="both"/>
        <w:rPr>
          <w:rStyle w:val="ae"/>
          <w:b w:val="0"/>
          <w:sz w:val="24"/>
          <w:szCs w:val="24"/>
        </w:rPr>
      </w:pPr>
      <w:r w:rsidRPr="00546F3B">
        <w:rPr>
          <w:rStyle w:val="ae"/>
          <w:b w:val="0"/>
          <w:sz w:val="24"/>
          <w:szCs w:val="24"/>
        </w:rPr>
        <w:t>Программа стимулирования доступных внутренних туристских</w:t>
      </w:r>
      <w:r w:rsidR="002D0AC3" w:rsidRPr="00546F3B">
        <w:rPr>
          <w:rStyle w:val="ae"/>
          <w:b w:val="0"/>
          <w:sz w:val="24"/>
          <w:szCs w:val="24"/>
        </w:rPr>
        <w:t xml:space="preserve"> </w:t>
      </w:r>
      <w:r w:rsidRPr="00546F3B">
        <w:rPr>
          <w:rStyle w:val="ae"/>
          <w:b w:val="0"/>
          <w:sz w:val="24"/>
          <w:szCs w:val="24"/>
        </w:rPr>
        <w:t>поездок – программа прямого</w:t>
      </w:r>
      <w:r w:rsidRPr="002D0AC3">
        <w:rPr>
          <w:rStyle w:val="ae"/>
          <w:b w:val="0"/>
          <w:sz w:val="24"/>
          <w:szCs w:val="24"/>
        </w:rPr>
        <w:t xml:space="preserve"> субсидирования туриста или заказчика туристского продукта, условия которой разработаны и размещены на официальном сайте организатора Программы (далее по тексту Программа).</w:t>
      </w:r>
    </w:p>
    <w:p w14:paraId="51A179B5" w14:textId="77777777" w:rsidR="00CD72F8" w:rsidRPr="002D0AC3" w:rsidRDefault="00CD72F8" w:rsidP="0062757F">
      <w:pPr>
        <w:ind w:firstLine="709"/>
        <w:jc w:val="both"/>
        <w:rPr>
          <w:rStyle w:val="ae"/>
          <w:b w:val="0"/>
          <w:sz w:val="24"/>
          <w:szCs w:val="24"/>
        </w:rPr>
      </w:pPr>
      <w:r w:rsidRPr="002D0AC3">
        <w:rPr>
          <w:rStyle w:val="ae"/>
          <w:b w:val="0"/>
          <w:sz w:val="24"/>
          <w:szCs w:val="24"/>
        </w:rPr>
        <w:t>Организатор Программы стимулирования доступных внутренних туристских поездок – Федеральное агентство по туризму (далее по тексту организатор Программы).</w:t>
      </w:r>
    </w:p>
    <w:p w14:paraId="3AC6E561" w14:textId="77777777" w:rsidR="00CD72F8" w:rsidRPr="002D0AC3" w:rsidRDefault="00CD72F8" w:rsidP="0062757F">
      <w:pPr>
        <w:ind w:firstLine="709"/>
        <w:jc w:val="both"/>
        <w:rPr>
          <w:rStyle w:val="ae"/>
          <w:b w:val="0"/>
          <w:sz w:val="24"/>
          <w:szCs w:val="24"/>
        </w:rPr>
      </w:pPr>
      <w:r w:rsidRPr="002D0AC3">
        <w:rPr>
          <w:rStyle w:val="ae"/>
          <w:b w:val="0"/>
          <w:sz w:val="24"/>
          <w:szCs w:val="24"/>
        </w:rPr>
        <w:t xml:space="preserve">Страница сайта Принципала с предложениями по Программе стимулирования доступных внутренних туристских поездок – отдельная посадочная интернет-страница официального интернет-сайта Принципала, утвержденная в порядке, установленном Программой, организатором Программы (далее по тексту страница сайта). Правила Акции размещены на сайте: </w:t>
      </w:r>
      <w:hyperlink r:id="rId8" w:history="1">
        <w:r w:rsidR="003913B2" w:rsidRPr="00546F3B">
          <w:rPr>
            <w:rStyle w:val="ae"/>
            <w:b w:val="0"/>
            <w:sz w:val="24"/>
            <w:szCs w:val="24"/>
          </w:rPr>
          <w:t>https://мирпутешествий.рф</w:t>
        </w:r>
      </w:hyperlink>
      <w:r w:rsidRPr="002D0AC3">
        <w:rPr>
          <w:rStyle w:val="ae"/>
          <w:b w:val="0"/>
          <w:sz w:val="24"/>
          <w:szCs w:val="24"/>
        </w:rPr>
        <w:t>.</w:t>
      </w:r>
    </w:p>
    <w:p w14:paraId="7B5A7ECB" w14:textId="17D3BCAC" w:rsidR="00765A35" w:rsidRDefault="003913B2" w:rsidP="007F3911">
      <w:pPr>
        <w:ind w:firstLine="709"/>
        <w:jc w:val="both"/>
        <w:rPr>
          <w:rStyle w:val="ae"/>
          <w:b w:val="0"/>
          <w:sz w:val="24"/>
          <w:szCs w:val="24"/>
        </w:rPr>
      </w:pPr>
      <w:r w:rsidRPr="002D0AC3">
        <w:rPr>
          <w:rStyle w:val="ae"/>
          <w:b w:val="0"/>
          <w:sz w:val="24"/>
          <w:szCs w:val="24"/>
        </w:rPr>
        <w:t xml:space="preserve">Акция распространяется на гостиничные услуги или туристский продукт, предусматривающие размещение туриста в гостинице, классифицированной в соответствии с частью седьмой статьи 5 Федерального закона «Об основах туристской деятельности в Российской Федерации», и (или) транспортном специализированном средстве размещения и отвечающие одновременно следующим требованиям: период проживания в гостинице и (или) транспортном специализированном средстве размещения составляет не менее 2 ночей (3 дней) с датой окончания проживания </w:t>
      </w:r>
      <w:r w:rsidRPr="00DE56B4">
        <w:rPr>
          <w:rStyle w:val="ae"/>
          <w:b w:val="0"/>
          <w:sz w:val="24"/>
          <w:szCs w:val="24"/>
        </w:rPr>
        <w:t xml:space="preserve">до </w:t>
      </w:r>
      <w:r w:rsidR="00DE56B4" w:rsidRPr="00DE56B4">
        <w:rPr>
          <w:color w:val="000000"/>
          <w:sz w:val="24"/>
          <w:szCs w:val="24"/>
          <w:shd w:val="clear" w:color="auto" w:fill="FFFFFF"/>
        </w:rPr>
        <w:t>30 июня 2021 года</w:t>
      </w:r>
      <w:r w:rsidR="00DE56B4">
        <w:rPr>
          <w:rFonts w:ascii="Calibri" w:hAnsi="Calibri" w:cs="Calibri"/>
          <w:color w:val="000000"/>
          <w:sz w:val="22"/>
          <w:szCs w:val="22"/>
          <w:shd w:val="clear" w:color="auto" w:fill="FFFFFF"/>
        </w:rPr>
        <w:t xml:space="preserve"> </w:t>
      </w:r>
      <w:r w:rsidRPr="002D0AC3">
        <w:rPr>
          <w:rStyle w:val="ae"/>
          <w:b w:val="0"/>
          <w:sz w:val="24"/>
          <w:szCs w:val="24"/>
        </w:rPr>
        <w:t xml:space="preserve">включительно. Общий срок проведения Акции – </w:t>
      </w:r>
      <w:r w:rsidR="00DE56B4" w:rsidRPr="007F3911">
        <w:rPr>
          <w:b/>
          <w:bCs/>
          <w:color w:val="000000"/>
          <w:sz w:val="24"/>
          <w:szCs w:val="24"/>
          <w:shd w:val="clear" w:color="auto" w:fill="FFFFFF"/>
        </w:rPr>
        <w:t xml:space="preserve">18 марта 0:01(по московскому времени) – по </w:t>
      </w:r>
      <w:r w:rsidR="007F3911" w:rsidRPr="007F3911">
        <w:rPr>
          <w:b/>
          <w:bCs/>
          <w:color w:val="000000"/>
          <w:sz w:val="24"/>
          <w:szCs w:val="24"/>
          <w:shd w:val="clear" w:color="auto" w:fill="FFFFFF"/>
        </w:rPr>
        <w:t>30</w:t>
      </w:r>
      <w:r w:rsidR="00DE56B4" w:rsidRPr="007F3911">
        <w:rPr>
          <w:b/>
          <w:bCs/>
          <w:color w:val="000000"/>
          <w:sz w:val="24"/>
          <w:szCs w:val="24"/>
          <w:shd w:val="clear" w:color="auto" w:fill="FFFFFF"/>
        </w:rPr>
        <w:t xml:space="preserve"> июня 23:59</w:t>
      </w:r>
      <w:r w:rsidR="00DE56B4">
        <w:rPr>
          <w:rFonts w:ascii="Calibri" w:hAnsi="Calibri" w:cs="Calibri"/>
          <w:color w:val="000000"/>
          <w:sz w:val="22"/>
          <w:szCs w:val="22"/>
          <w:shd w:val="clear" w:color="auto" w:fill="FFFFFF"/>
        </w:rPr>
        <w:t> </w:t>
      </w:r>
      <w:r w:rsidRPr="002D0AC3">
        <w:rPr>
          <w:rStyle w:val="ae"/>
          <w:b w:val="0"/>
          <w:sz w:val="24"/>
          <w:szCs w:val="24"/>
        </w:rPr>
        <w:t>.</w:t>
      </w:r>
      <w:r w:rsidR="007F3911">
        <w:rPr>
          <w:rStyle w:val="ae"/>
          <w:b w:val="0"/>
          <w:sz w:val="24"/>
          <w:szCs w:val="24"/>
        </w:rPr>
        <w:t xml:space="preserve"> </w:t>
      </w:r>
      <w:r w:rsidRPr="002D0AC3">
        <w:rPr>
          <w:rStyle w:val="ae"/>
          <w:b w:val="0"/>
          <w:sz w:val="24"/>
          <w:szCs w:val="24"/>
        </w:rPr>
        <w:t xml:space="preserve">Список классифицированных отелей размещен на сайте: </w:t>
      </w:r>
      <w:hyperlink r:id="rId9" w:history="1">
        <w:r w:rsidRPr="00546F3B">
          <w:rPr>
            <w:rStyle w:val="ae"/>
            <w:b w:val="0"/>
            <w:sz w:val="24"/>
            <w:szCs w:val="24"/>
          </w:rPr>
          <w:t>https://классификация-туризм.рф</w:t>
        </w:r>
      </w:hyperlink>
      <w:r w:rsidRPr="002D0AC3">
        <w:rPr>
          <w:rStyle w:val="ae"/>
          <w:b w:val="0"/>
          <w:sz w:val="24"/>
          <w:szCs w:val="24"/>
        </w:rPr>
        <w:t>.</w:t>
      </w:r>
      <w:r w:rsidR="00765A35">
        <w:rPr>
          <w:rStyle w:val="ae"/>
          <w:b w:val="0"/>
          <w:sz w:val="24"/>
          <w:szCs w:val="24"/>
        </w:rPr>
        <w:t xml:space="preserve"> </w:t>
      </w:r>
    </w:p>
    <w:p w14:paraId="1A3B23E5" w14:textId="77777777" w:rsidR="00DE56B4" w:rsidRDefault="00DE56B4" w:rsidP="0062757F">
      <w:pPr>
        <w:ind w:firstLine="709"/>
        <w:jc w:val="both"/>
        <w:rPr>
          <w:rStyle w:val="ae"/>
          <w:b w:val="0"/>
          <w:sz w:val="24"/>
          <w:szCs w:val="24"/>
        </w:rPr>
      </w:pPr>
    </w:p>
    <w:p w14:paraId="59BF39AA" w14:textId="613DC854" w:rsidR="00765A35" w:rsidRPr="00765A35" w:rsidRDefault="00765A35" w:rsidP="008C0692">
      <w:pPr>
        <w:ind w:firstLine="709"/>
        <w:jc w:val="both"/>
        <w:rPr>
          <w:rStyle w:val="ae"/>
          <w:b w:val="0"/>
          <w:sz w:val="24"/>
          <w:szCs w:val="24"/>
        </w:rPr>
      </w:pPr>
      <w:r w:rsidRPr="00765A35">
        <w:rPr>
          <w:rStyle w:val="ae"/>
          <w:b w:val="0"/>
          <w:sz w:val="24"/>
          <w:szCs w:val="24"/>
        </w:rPr>
        <w:t>Общий срок для оплаты стоимости Туристской услуги с целью получения Кэшбэка</w:t>
      </w:r>
    </w:p>
    <w:p w14:paraId="18141BC8" w14:textId="2B94D843" w:rsidR="00765A35" w:rsidRPr="002D0AC3" w:rsidRDefault="00765A35" w:rsidP="008C0692">
      <w:pPr>
        <w:ind w:firstLine="709"/>
        <w:jc w:val="both"/>
        <w:rPr>
          <w:rStyle w:val="ae"/>
          <w:b w:val="0"/>
          <w:sz w:val="24"/>
          <w:szCs w:val="24"/>
        </w:rPr>
      </w:pPr>
      <w:r w:rsidRPr="00765A35">
        <w:rPr>
          <w:rStyle w:val="ae"/>
          <w:b w:val="0"/>
          <w:sz w:val="24"/>
          <w:szCs w:val="24"/>
        </w:rPr>
        <w:t xml:space="preserve">(далее – Срок для оплаты) </w:t>
      </w:r>
      <w:r w:rsidR="007F3911" w:rsidRPr="007F3911">
        <w:rPr>
          <w:rFonts w:ascii="yandex-sans" w:hAnsi="yandex-sans"/>
          <w:b/>
          <w:bCs/>
          <w:color w:val="000000"/>
          <w:sz w:val="23"/>
          <w:szCs w:val="23"/>
          <w:shd w:val="clear" w:color="auto" w:fill="FFFFFF"/>
        </w:rPr>
        <w:t>18 марта 2021 года в 0 часов 01 минуту</w:t>
      </w:r>
      <w:r w:rsidR="007F3911">
        <w:rPr>
          <w:rFonts w:ascii="yandex-sans" w:hAnsi="yandex-sans"/>
          <w:b/>
          <w:bCs/>
          <w:color w:val="000000"/>
          <w:sz w:val="23"/>
          <w:szCs w:val="23"/>
          <w:shd w:val="clear" w:color="auto" w:fill="FFFFFF"/>
        </w:rPr>
        <w:t xml:space="preserve"> по </w:t>
      </w:r>
      <w:r w:rsidR="007F3911" w:rsidRPr="007F3911">
        <w:rPr>
          <w:rFonts w:ascii="yandex-sans" w:hAnsi="yandex-sans"/>
          <w:b/>
          <w:bCs/>
          <w:color w:val="000000"/>
          <w:sz w:val="23"/>
          <w:szCs w:val="23"/>
          <w:shd w:val="clear" w:color="auto" w:fill="FFFFFF"/>
        </w:rPr>
        <w:t>15 июня 2021 года в 23 часа 59 минут</w:t>
      </w:r>
      <w:r w:rsidRPr="00765A35">
        <w:rPr>
          <w:rStyle w:val="ae"/>
          <w:b w:val="0"/>
          <w:sz w:val="24"/>
          <w:szCs w:val="24"/>
        </w:rPr>
        <w:t>, при</w:t>
      </w:r>
      <w:r>
        <w:rPr>
          <w:rStyle w:val="ae"/>
          <w:b w:val="0"/>
          <w:sz w:val="24"/>
          <w:szCs w:val="24"/>
        </w:rPr>
        <w:t xml:space="preserve"> </w:t>
      </w:r>
      <w:r w:rsidRPr="00765A35">
        <w:rPr>
          <w:rStyle w:val="ae"/>
          <w:b w:val="0"/>
          <w:sz w:val="24"/>
          <w:szCs w:val="24"/>
        </w:rPr>
        <w:t xml:space="preserve">условии окончания путешествия до </w:t>
      </w:r>
      <w:r w:rsidR="007F3911" w:rsidRPr="007F3911">
        <w:rPr>
          <w:b/>
          <w:bCs/>
          <w:color w:val="000000"/>
          <w:sz w:val="24"/>
          <w:szCs w:val="24"/>
          <w:shd w:val="clear" w:color="auto" w:fill="FFFFFF"/>
        </w:rPr>
        <w:t>30 июня 23:59</w:t>
      </w:r>
      <w:r w:rsidR="007F3911">
        <w:rPr>
          <w:rFonts w:ascii="Calibri" w:hAnsi="Calibri" w:cs="Calibri"/>
          <w:color w:val="000000"/>
          <w:sz w:val="22"/>
          <w:szCs w:val="22"/>
          <w:shd w:val="clear" w:color="auto" w:fill="FFFFFF"/>
        </w:rPr>
        <w:t> </w:t>
      </w:r>
      <w:r w:rsidRPr="00765A35">
        <w:rPr>
          <w:rStyle w:val="ae"/>
          <w:b w:val="0"/>
          <w:sz w:val="24"/>
          <w:szCs w:val="24"/>
        </w:rPr>
        <w:t>.</w:t>
      </w:r>
    </w:p>
    <w:p w14:paraId="3841B141" w14:textId="6349668A" w:rsidR="008C0692" w:rsidRPr="008C0692" w:rsidRDefault="003913B2" w:rsidP="008C0692">
      <w:pPr>
        <w:shd w:val="clear" w:color="auto" w:fill="FFFFFF"/>
        <w:jc w:val="both"/>
        <w:rPr>
          <w:color w:val="000000"/>
          <w:sz w:val="24"/>
          <w:szCs w:val="24"/>
        </w:rPr>
      </w:pPr>
      <w:r w:rsidRPr="002D0AC3">
        <w:rPr>
          <w:rStyle w:val="ae"/>
          <w:b w:val="0"/>
          <w:sz w:val="24"/>
          <w:szCs w:val="24"/>
        </w:rPr>
        <w:t>Возврат части стоимости туристского продукта и услуг в соответствии с условиями Программы стимулирования доступных внутренних туристских поездок – при онлайн оплате посредством платежной системы «МИР» банковской картой любого банка</w:t>
      </w:r>
      <w:r w:rsidR="008C0692">
        <w:rPr>
          <w:rStyle w:val="ae"/>
          <w:b w:val="0"/>
          <w:sz w:val="24"/>
          <w:szCs w:val="24"/>
        </w:rPr>
        <w:t xml:space="preserve">. </w:t>
      </w:r>
      <w:r w:rsidR="008C0692" w:rsidRPr="008C0692">
        <w:rPr>
          <w:color w:val="000000"/>
          <w:sz w:val="24"/>
          <w:szCs w:val="24"/>
        </w:rPr>
        <w:t>Минимальный размер стоимости путешествия – не ограничен. Размер</w:t>
      </w:r>
      <w:r w:rsidR="008C0692">
        <w:rPr>
          <w:color w:val="000000"/>
          <w:sz w:val="24"/>
          <w:szCs w:val="24"/>
        </w:rPr>
        <w:t xml:space="preserve"> </w:t>
      </w:r>
      <w:r w:rsidR="008C0692" w:rsidRPr="008C0692">
        <w:rPr>
          <w:color w:val="000000"/>
          <w:sz w:val="24"/>
          <w:szCs w:val="24"/>
        </w:rPr>
        <w:t>возврата денежных средств на карту составит 20% от суммы покупки, но не</w:t>
      </w:r>
      <w:r w:rsidR="008C0692">
        <w:rPr>
          <w:color w:val="000000"/>
          <w:sz w:val="24"/>
          <w:szCs w:val="24"/>
        </w:rPr>
        <w:t xml:space="preserve"> </w:t>
      </w:r>
      <w:r w:rsidR="008C0692" w:rsidRPr="008C0692">
        <w:rPr>
          <w:color w:val="000000"/>
          <w:sz w:val="24"/>
          <w:szCs w:val="24"/>
        </w:rPr>
        <w:t>более 20 тыс. рублей за одну транзакцию.</w:t>
      </w:r>
    </w:p>
    <w:p w14:paraId="567A8625" w14:textId="4B39ECFE" w:rsidR="003913B2" w:rsidRPr="002D0AC3" w:rsidRDefault="003913B2" w:rsidP="0062757F">
      <w:pPr>
        <w:ind w:firstLine="709"/>
        <w:jc w:val="both"/>
        <w:rPr>
          <w:rStyle w:val="ae"/>
          <w:b w:val="0"/>
          <w:sz w:val="24"/>
          <w:szCs w:val="24"/>
        </w:rPr>
      </w:pPr>
    </w:p>
    <w:p w14:paraId="35792603" w14:textId="77777777" w:rsidR="00324636" w:rsidRDefault="00324636" w:rsidP="0062757F">
      <w:pPr>
        <w:widowControl w:val="0"/>
        <w:tabs>
          <w:tab w:val="left" w:pos="142"/>
          <w:tab w:val="left" w:pos="284"/>
        </w:tabs>
        <w:ind w:firstLine="709"/>
        <w:jc w:val="both"/>
        <w:rPr>
          <w:rStyle w:val="ae"/>
          <w:b w:val="0"/>
          <w:sz w:val="24"/>
          <w:szCs w:val="24"/>
        </w:rPr>
      </w:pPr>
    </w:p>
    <w:p w14:paraId="03B42280" w14:textId="77777777" w:rsidR="00324636" w:rsidRDefault="00324636" w:rsidP="0062757F">
      <w:pPr>
        <w:widowControl w:val="0"/>
        <w:tabs>
          <w:tab w:val="left" w:pos="142"/>
          <w:tab w:val="left" w:pos="284"/>
        </w:tabs>
        <w:ind w:firstLine="709"/>
        <w:jc w:val="center"/>
        <w:rPr>
          <w:rStyle w:val="ae"/>
          <w:bCs/>
          <w:sz w:val="24"/>
          <w:szCs w:val="24"/>
        </w:rPr>
      </w:pPr>
      <w:r w:rsidRPr="00324636">
        <w:rPr>
          <w:rStyle w:val="ae"/>
          <w:bCs/>
          <w:sz w:val="24"/>
          <w:szCs w:val="24"/>
        </w:rPr>
        <w:t>Стоимость туристских продуктов и порядок расчетов</w:t>
      </w:r>
    </w:p>
    <w:p w14:paraId="309C4112" w14:textId="77777777" w:rsidR="00324636" w:rsidRPr="00324636" w:rsidRDefault="00324636" w:rsidP="0062757F">
      <w:pPr>
        <w:widowControl w:val="0"/>
        <w:tabs>
          <w:tab w:val="left" w:pos="142"/>
          <w:tab w:val="left" w:pos="284"/>
        </w:tabs>
        <w:ind w:firstLine="709"/>
        <w:jc w:val="both"/>
        <w:rPr>
          <w:rStyle w:val="ae"/>
          <w:bCs/>
          <w:sz w:val="24"/>
          <w:szCs w:val="24"/>
        </w:rPr>
      </w:pPr>
    </w:p>
    <w:p w14:paraId="75792EB2" w14:textId="01B9B930" w:rsidR="003913B2" w:rsidRPr="002D0AC3" w:rsidRDefault="002D0AC3" w:rsidP="008C0692">
      <w:pPr>
        <w:widowControl w:val="0"/>
        <w:tabs>
          <w:tab w:val="left" w:pos="142"/>
          <w:tab w:val="left" w:pos="284"/>
        </w:tabs>
        <w:ind w:firstLine="709"/>
        <w:jc w:val="both"/>
        <w:rPr>
          <w:rStyle w:val="ae"/>
          <w:b w:val="0"/>
          <w:sz w:val="24"/>
        </w:rPr>
      </w:pPr>
      <w:r>
        <w:rPr>
          <w:rStyle w:val="ae"/>
          <w:b w:val="0"/>
          <w:sz w:val="24"/>
          <w:szCs w:val="24"/>
        </w:rPr>
        <w:t>Т</w:t>
      </w:r>
      <w:r w:rsidR="005904F6" w:rsidRPr="002D0AC3">
        <w:rPr>
          <w:rStyle w:val="ae"/>
          <w:b w:val="0"/>
          <w:sz w:val="24"/>
        </w:rPr>
        <w:t xml:space="preserve">урист оплачивает </w:t>
      </w:r>
      <w:r w:rsidR="004A69B5" w:rsidRPr="002D0AC3">
        <w:rPr>
          <w:rStyle w:val="ae"/>
          <w:b w:val="0"/>
          <w:sz w:val="24"/>
        </w:rPr>
        <w:t xml:space="preserve">100% </w:t>
      </w:r>
      <w:r w:rsidR="005904F6" w:rsidRPr="002D0AC3">
        <w:rPr>
          <w:rStyle w:val="ae"/>
          <w:b w:val="0"/>
          <w:sz w:val="24"/>
        </w:rPr>
        <w:t xml:space="preserve">стоимость туристского продукта </w:t>
      </w:r>
      <w:r w:rsidR="0073586A" w:rsidRPr="002D0AC3">
        <w:rPr>
          <w:rStyle w:val="ae"/>
          <w:b w:val="0"/>
          <w:sz w:val="24"/>
        </w:rPr>
        <w:t>карто</w:t>
      </w:r>
      <w:r w:rsidR="003913B2" w:rsidRPr="002D0AC3">
        <w:rPr>
          <w:rStyle w:val="ae"/>
          <w:b w:val="0"/>
          <w:sz w:val="24"/>
        </w:rPr>
        <w:t xml:space="preserve">й </w:t>
      </w:r>
      <w:hyperlink r:id="rId10" w:tgtFrame="_blank" w:history="1">
        <w:r w:rsidR="0073586A" w:rsidRPr="002D0AC3">
          <w:rPr>
            <w:rStyle w:val="ae"/>
            <w:b w:val="0"/>
            <w:sz w:val="24"/>
          </w:rPr>
          <w:t xml:space="preserve">платежной системы </w:t>
        </w:r>
        <w:r w:rsidR="0073586A" w:rsidRPr="002D0AC3">
          <w:rPr>
            <w:rStyle w:val="ae"/>
            <w:b w:val="0"/>
            <w:sz w:val="24"/>
          </w:rPr>
          <w:lastRenderedPageBreak/>
          <w:t>«МИР»</w:t>
        </w:r>
      </w:hyperlink>
      <w:r w:rsidR="003913B2" w:rsidRPr="002D0AC3">
        <w:rPr>
          <w:rStyle w:val="ae"/>
          <w:b w:val="0"/>
          <w:sz w:val="24"/>
        </w:rPr>
        <w:t xml:space="preserve"> </w:t>
      </w:r>
      <w:r w:rsidR="0073586A" w:rsidRPr="002D0AC3">
        <w:rPr>
          <w:rStyle w:val="ae"/>
          <w:b w:val="0"/>
          <w:sz w:val="24"/>
        </w:rPr>
        <w:t>в период</w:t>
      </w:r>
      <w:r w:rsidR="003913B2" w:rsidRPr="002D0AC3">
        <w:rPr>
          <w:rStyle w:val="ae"/>
          <w:b w:val="0"/>
          <w:sz w:val="24"/>
        </w:rPr>
        <w:t xml:space="preserve"> </w:t>
      </w:r>
      <w:r w:rsidR="0073586A" w:rsidRPr="002D0AC3">
        <w:rPr>
          <w:rStyle w:val="ae"/>
          <w:b w:val="0"/>
          <w:sz w:val="24"/>
        </w:rPr>
        <w:t>действия акции "Кэшбек за покупку туров по России</w:t>
      </w:r>
      <w:r w:rsidR="00D648BB" w:rsidRPr="002D0AC3">
        <w:rPr>
          <w:rStyle w:val="ae"/>
          <w:b w:val="0"/>
          <w:sz w:val="24"/>
        </w:rPr>
        <w:t xml:space="preserve">, </w:t>
      </w:r>
      <w:r w:rsidR="008C0692">
        <w:rPr>
          <w:rStyle w:val="ae"/>
          <w:b w:val="0"/>
          <w:sz w:val="24"/>
        </w:rPr>
        <w:t>третий</w:t>
      </w:r>
      <w:r w:rsidR="00D648BB" w:rsidRPr="002D0AC3">
        <w:rPr>
          <w:rStyle w:val="ae"/>
          <w:b w:val="0"/>
          <w:sz w:val="24"/>
        </w:rPr>
        <w:t xml:space="preserve"> этап</w:t>
      </w:r>
      <w:r w:rsidR="0073586A" w:rsidRPr="002D0AC3">
        <w:rPr>
          <w:rStyle w:val="ae"/>
          <w:b w:val="0"/>
          <w:sz w:val="24"/>
        </w:rPr>
        <w:t>".</w:t>
      </w:r>
      <w:r w:rsidR="0019367D" w:rsidRPr="002D0AC3">
        <w:rPr>
          <w:rStyle w:val="ae"/>
          <w:b w:val="0"/>
          <w:sz w:val="24"/>
        </w:rPr>
        <w:t xml:space="preserve"> </w:t>
      </w:r>
      <w:r w:rsidR="0073586A" w:rsidRPr="002D0AC3">
        <w:rPr>
          <w:rStyle w:val="ae"/>
          <w:b w:val="0"/>
          <w:sz w:val="24"/>
        </w:rPr>
        <w:t xml:space="preserve">Для получения кэшбека держатель карты «МИР» должен быть зарегистрирован в программе лояльности платежной системы «МИР». Регистрация производится самостоятельно. </w:t>
      </w:r>
    </w:p>
    <w:p w14:paraId="450156BA" w14:textId="77777777" w:rsidR="002D0AC3" w:rsidRPr="002D0AC3" w:rsidRDefault="003913B2" w:rsidP="008C0692">
      <w:pPr>
        <w:widowControl w:val="0"/>
        <w:tabs>
          <w:tab w:val="left" w:pos="142"/>
          <w:tab w:val="left" w:pos="284"/>
        </w:tabs>
        <w:ind w:firstLine="709"/>
        <w:jc w:val="both"/>
        <w:rPr>
          <w:rStyle w:val="ae"/>
          <w:b w:val="0"/>
          <w:sz w:val="24"/>
        </w:rPr>
      </w:pPr>
      <w:r w:rsidRPr="002D0AC3">
        <w:rPr>
          <w:rStyle w:val="ae"/>
          <w:b w:val="0"/>
          <w:sz w:val="24"/>
        </w:rPr>
        <w:t>Все расходы на возврат средств несет Ростуризм, сроки и иные условия возврата определяются Ростуризмом и находятся за пределами влияния и компетенции Принципала.</w:t>
      </w:r>
      <w:r w:rsidR="002D0AC3" w:rsidRPr="002D0AC3">
        <w:rPr>
          <w:rStyle w:val="ae"/>
          <w:b w:val="0"/>
          <w:sz w:val="24"/>
        </w:rPr>
        <w:t xml:space="preserve"> </w:t>
      </w:r>
    </w:p>
    <w:p w14:paraId="5F690558" w14:textId="77777777" w:rsidR="002D0AC3" w:rsidRPr="002D0AC3" w:rsidRDefault="002D0AC3" w:rsidP="008C0692">
      <w:pPr>
        <w:widowControl w:val="0"/>
        <w:tabs>
          <w:tab w:val="left" w:pos="142"/>
          <w:tab w:val="left" w:pos="284"/>
        </w:tabs>
        <w:ind w:firstLine="709"/>
        <w:jc w:val="both"/>
        <w:rPr>
          <w:rStyle w:val="ae"/>
          <w:b w:val="0"/>
          <w:sz w:val="24"/>
        </w:rPr>
      </w:pPr>
      <w:r w:rsidRPr="002D0AC3">
        <w:rPr>
          <w:rStyle w:val="ae"/>
          <w:b w:val="0"/>
          <w:sz w:val="24"/>
        </w:rPr>
        <w:t xml:space="preserve">Турпродукт/Туруслуги необходимо оплачивать картой «Мир» любого банка Российской Федерации, либо картой клиента. </w:t>
      </w:r>
    </w:p>
    <w:p w14:paraId="5AFEF0C3" w14:textId="77777777" w:rsidR="0062757F" w:rsidRDefault="002D0AC3" w:rsidP="008C0692">
      <w:pPr>
        <w:widowControl w:val="0"/>
        <w:tabs>
          <w:tab w:val="left" w:pos="142"/>
          <w:tab w:val="left" w:pos="284"/>
        </w:tabs>
        <w:ind w:firstLine="709"/>
        <w:jc w:val="both"/>
        <w:rPr>
          <w:rStyle w:val="ae"/>
          <w:b w:val="0"/>
          <w:sz w:val="24"/>
        </w:rPr>
      </w:pPr>
      <w:r w:rsidRPr="002D0AC3">
        <w:rPr>
          <w:rStyle w:val="ae"/>
          <w:b w:val="0"/>
          <w:sz w:val="24"/>
        </w:rPr>
        <w:t xml:space="preserve">При этом карта должна быть зарегистрирована в Программе лояльности «Мир» на сайте </w:t>
      </w:r>
      <w:hyperlink r:id="rId11" w:history="1">
        <w:r w:rsidR="0062757F" w:rsidRPr="006A2045">
          <w:rPr>
            <w:rStyle w:val="af4"/>
            <w:sz w:val="24"/>
          </w:rPr>
          <w:t>http://privetmir.ru</w:t>
        </w:r>
      </w:hyperlink>
      <w:r w:rsidRPr="002D0AC3">
        <w:rPr>
          <w:rStyle w:val="ae"/>
          <w:b w:val="0"/>
          <w:sz w:val="24"/>
        </w:rPr>
        <w:t xml:space="preserve">. </w:t>
      </w:r>
    </w:p>
    <w:p w14:paraId="237E01C0" w14:textId="629099B9" w:rsidR="008C0692" w:rsidRPr="008C0692" w:rsidRDefault="0062757F" w:rsidP="008C0692">
      <w:pPr>
        <w:shd w:val="clear" w:color="auto" w:fill="FFFFFF"/>
        <w:jc w:val="both"/>
        <w:rPr>
          <w:color w:val="000000"/>
          <w:sz w:val="24"/>
          <w:szCs w:val="24"/>
        </w:rPr>
      </w:pPr>
      <w:r w:rsidRPr="0062757F">
        <w:rPr>
          <w:rStyle w:val="ae"/>
          <w:b w:val="0"/>
          <w:sz w:val="24"/>
        </w:rPr>
        <w:t>Кэшбэк начисляется Клиенту в размере 20 процентов стоимости одной</w:t>
      </w:r>
      <w:r>
        <w:rPr>
          <w:rStyle w:val="ae"/>
          <w:b w:val="0"/>
          <w:sz w:val="24"/>
        </w:rPr>
        <w:t xml:space="preserve"> </w:t>
      </w:r>
      <w:r w:rsidRPr="0062757F">
        <w:rPr>
          <w:rStyle w:val="ae"/>
          <w:b w:val="0"/>
          <w:sz w:val="24"/>
        </w:rPr>
        <w:t>Туристской услуги</w:t>
      </w:r>
      <w:r>
        <w:rPr>
          <w:rStyle w:val="ae"/>
          <w:b w:val="0"/>
          <w:sz w:val="24"/>
        </w:rPr>
        <w:t xml:space="preserve">. </w:t>
      </w:r>
      <w:r w:rsidR="002D0AC3" w:rsidRPr="002D0AC3">
        <w:rPr>
          <w:rStyle w:val="ae"/>
          <w:b w:val="0"/>
          <w:sz w:val="24"/>
        </w:rPr>
        <w:t>Максимальная сумма кэшбэка за оплату одной поездки - 20 000 (двадцать тысяч) рублей</w:t>
      </w:r>
      <w:r w:rsidR="008C0692">
        <w:rPr>
          <w:rStyle w:val="ae"/>
          <w:b w:val="0"/>
          <w:sz w:val="24"/>
        </w:rPr>
        <w:t xml:space="preserve"> </w:t>
      </w:r>
      <w:r w:rsidR="008C0692" w:rsidRPr="008C0692">
        <w:rPr>
          <w:color w:val="000000"/>
          <w:sz w:val="24"/>
          <w:szCs w:val="24"/>
        </w:rPr>
        <w:t>за</w:t>
      </w:r>
    </w:p>
    <w:p w14:paraId="747E674F" w14:textId="6CB88D42" w:rsidR="008C0692" w:rsidRPr="008C0692" w:rsidRDefault="008C0692" w:rsidP="008C0692">
      <w:pPr>
        <w:shd w:val="clear" w:color="auto" w:fill="FFFFFF"/>
        <w:jc w:val="both"/>
        <w:rPr>
          <w:color w:val="000000"/>
          <w:sz w:val="24"/>
          <w:szCs w:val="24"/>
        </w:rPr>
      </w:pPr>
      <w:r w:rsidRPr="008C0692">
        <w:rPr>
          <w:color w:val="000000"/>
          <w:sz w:val="24"/>
          <w:szCs w:val="24"/>
        </w:rPr>
        <w:t>одну бронь, придет в срок до 5 рабочих дней с момента оплаты. Количество</w:t>
      </w:r>
      <w:r>
        <w:rPr>
          <w:color w:val="000000"/>
          <w:sz w:val="24"/>
          <w:szCs w:val="24"/>
        </w:rPr>
        <w:t xml:space="preserve"> </w:t>
      </w:r>
      <w:r w:rsidRPr="008C0692">
        <w:rPr>
          <w:color w:val="000000"/>
          <w:sz w:val="24"/>
          <w:szCs w:val="24"/>
        </w:rPr>
        <w:t>операций по одной карте не ограничено, можно получить кешбэк несколько</w:t>
      </w:r>
      <w:r>
        <w:rPr>
          <w:color w:val="000000"/>
          <w:sz w:val="24"/>
          <w:szCs w:val="24"/>
        </w:rPr>
        <w:t xml:space="preserve"> </w:t>
      </w:r>
      <w:r w:rsidRPr="008C0692">
        <w:rPr>
          <w:color w:val="000000"/>
          <w:sz w:val="24"/>
          <w:szCs w:val="24"/>
        </w:rPr>
        <w:t>раз.</w:t>
      </w:r>
    </w:p>
    <w:p w14:paraId="016742FC" w14:textId="304E31DE" w:rsidR="00324636" w:rsidRDefault="00324636" w:rsidP="0062757F">
      <w:pPr>
        <w:widowControl w:val="0"/>
        <w:tabs>
          <w:tab w:val="left" w:pos="142"/>
          <w:tab w:val="left" w:pos="284"/>
        </w:tabs>
        <w:ind w:firstLine="709"/>
        <w:jc w:val="both"/>
        <w:rPr>
          <w:rStyle w:val="ae"/>
          <w:b w:val="0"/>
          <w:sz w:val="24"/>
        </w:rPr>
      </w:pPr>
    </w:p>
    <w:p w14:paraId="71815E5D" w14:textId="77777777" w:rsidR="00546F3B" w:rsidRDefault="00546F3B" w:rsidP="0062757F">
      <w:pPr>
        <w:widowControl w:val="0"/>
        <w:tabs>
          <w:tab w:val="left" w:pos="142"/>
          <w:tab w:val="left" w:pos="284"/>
        </w:tabs>
        <w:ind w:firstLine="709"/>
        <w:jc w:val="both"/>
        <w:rPr>
          <w:rStyle w:val="ae"/>
          <w:b w:val="0"/>
          <w:sz w:val="24"/>
        </w:rPr>
      </w:pPr>
    </w:p>
    <w:p w14:paraId="0B0E050F" w14:textId="77777777" w:rsidR="00324636" w:rsidRPr="00324636" w:rsidRDefault="00324636" w:rsidP="0062757F">
      <w:pPr>
        <w:widowControl w:val="0"/>
        <w:tabs>
          <w:tab w:val="left" w:pos="142"/>
          <w:tab w:val="left" w:pos="284"/>
        </w:tabs>
        <w:ind w:firstLine="709"/>
        <w:jc w:val="center"/>
        <w:rPr>
          <w:rStyle w:val="ae"/>
          <w:bCs/>
          <w:color w:val="000000"/>
          <w:sz w:val="24"/>
        </w:rPr>
      </w:pPr>
      <w:r w:rsidRPr="00324636">
        <w:rPr>
          <w:rStyle w:val="ae"/>
          <w:bCs/>
          <w:color w:val="000000"/>
          <w:sz w:val="24"/>
        </w:rPr>
        <w:t>Права и обязанности Сторон</w:t>
      </w:r>
    </w:p>
    <w:p w14:paraId="33E4C56D" w14:textId="77777777" w:rsidR="00324636" w:rsidRPr="00324636" w:rsidRDefault="00324636" w:rsidP="0062757F">
      <w:pPr>
        <w:widowControl w:val="0"/>
        <w:tabs>
          <w:tab w:val="left" w:pos="142"/>
          <w:tab w:val="left" w:pos="284"/>
        </w:tabs>
        <w:ind w:firstLine="709"/>
        <w:jc w:val="both"/>
        <w:rPr>
          <w:rStyle w:val="ae"/>
          <w:bCs/>
          <w:color w:val="000000"/>
          <w:sz w:val="24"/>
        </w:rPr>
      </w:pPr>
    </w:p>
    <w:p w14:paraId="6A76AA2E" w14:textId="77777777" w:rsidR="00324636" w:rsidRPr="00324636" w:rsidRDefault="00324636" w:rsidP="0062757F">
      <w:pPr>
        <w:widowControl w:val="0"/>
        <w:tabs>
          <w:tab w:val="left" w:pos="142"/>
          <w:tab w:val="left" w:pos="284"/>
        </w:tabs>
        <w:ind w:firstLine="709"/>
        <w:jc w:val="both"/>
        <w:rPr>
          <w:rStyle w:val="ae"/>
          <w:bCs/>
          <w:sz w:val="24"/>
        </w:rPr>
      </w:pPr>
      <w:r w:rsidRPr="00324636">
        <w:rPr>
          <w:rStyle w:val="ae"/>
          <w:bCs/>
          <w:sz w:val="24"/>
        </w:rPr>
        <w:t>Агент обязан:</w:t>
      </w:r>
    </w:p>
    <w:p w14:paraId="656BA0C4"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разъяснить туристу или заказчику туристского продукта порядок и условия приобретения туристского продукта и услуг в рамках действия Программы, а также порядок и сроки получения возврата части стоимости туристского продукта и услуг на условиях Программы;</w:t>
      </w:r>
    </w:p>
    <w:p w14:paraId="6D037B48"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убедиться в возможности туриста или заказчика туристского продукта произвести самостоятельно оплату подтвержденных Принципалом туристского продукта или услуг банковской картой посредством платежной системы «МИР»;</w:t>
      </w:r>
    </w:p>
    <w:p w14:paraId="399D7191"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выяснить у Принципала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или услуг;</w:t>
      </w:r>
    </w:p>
    <w:p w14:paraId="681A9D9E"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письменно уведомить туриста или заказчика туристского продукта о правилах использования туристского продукта и услуг и получить письменное подтверждение согласия туристов с указанными условиями. При неисполнении данного обязательства Агент несет самостоятельную материальную ответственность перед туристами;</w:t>
      </w:r>
    </w:p>
    <w:p w14:paraId="601D9D59" w14:textId="77777777" w:rsidR="00324636" w:rsidRPr="00324636" w:rsidRDefault="00324636" w:rsidP="0062757F">
      <w:pPr>
        <w:widowControl w:val="0"/>
        <w:tabs>
          <w:tab w:val="left" w:pos="142"/>
          <w:tab w:val="left" w:pos="284"/>
        </w:tabs>
        <w:ind w:firstLine="709"/>
        <w:jc w:val="both"/>
        <w:rPr>
          <w:rStyle w:val="ae"/>
          <w:bCs/>
          <w:sz w:val="24"/>
        </w:rPr>
      </w:pPr>
      <w:r w:rsidRPr="00324636">
        <w:rPr>
          <w:rStyle w:val="ae"/>
          <w:bCs/>
          <w:sz w:val="24"/>
        </w:rPr>
        <w:t>Агент вправе:</w:t>
      </w:r>
    </w:p>
    <w:p w14:paraId="6B2A4F33"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осуществлять консультирование с Принципалом по условиям сотрудничества по заказу туристского продукта и услуг в рамках действия Программы;</w:t>
      </w:r>
    </w:p>
    <w:p w14:paraId="512D38A2"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xml:space="preserve">- подобрать и забронировать у Принципала иные туристские услуги, не противоречащие условиям Программы. </w:t>
      </w:r>
    </w:p>
    <w:p w14:paraId="4EE28846"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Принципал обязан:</w:t>
      </w:r>
    </w:p>
    <w:p w14:paraId="6392D512"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предоставить туристский продукт и услуги в соответствии с подтверждением;</w:t>
      </w:r>
    </w:p>
    <w:p w14:paraId="1305061C"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обеспечить работоспособность страницы сайта и сервиса оплаты туристских продуктов и услуг;</w:t>
      </w:r>
    </w:p>
    <w:p w14:paraId="14656641" w14:textId="77777777" w:rsidR="00337FD3" w:rsidRPr="00337FD3" w:rsidRDefault="00324636" w:rsidP="00337FD3">
      <w:pPr>
        <w:pStyle w:val="a3"/>
        <w:shd w:val="clear" w:color="auto" w:fill="FFFFFF"/>
        <w:spacing w:before="0" w:beforeAutospacing="0" w:after="150" w:afterAutospacing="0"/>
        <w:rPr>
          <w:sz w:val="24"/>
          <w:szCs w:val="24"/>
        </w:rPr>
      </w:pPr>
      <w:r w:rsidRPr="00324636">
        <w:rPr>
          <w:rStyle w:val="ae"/>
          <w:b w:val="0"/>
          <w:sz w:val="24"/>
        </w:rPr>
        <w:t xml:space="preserve">- </w:t>
      </w:r>
      <w:r w:rsidR="00337FD3" w:rsidRPr="00337FD3">
        <w:rPr>
          <w:sz w:val="24"/>
          <w:szCs w:val="24"/>
        </w:rPr>
        <w:t>Выплата вознаграждения Агенту за привлечение туриста будет производиться после даты окончания тура (с даты выезда туриста).</w:t>
      </w:r>
    </w:p>
    <w:p w14:paraId="111091F9" w14:textId="4E44A5DC" w:rsidR="00337FD3" w:rsidRPr="00337FD3" w:rsidRDefault="00337FD3" w:rsidP="00337FD3">
      <w:pPr>
        <w:autoSpaceDE w:val="0"/>
        <w:autoSpaceDN w:val="0"/>
        <w:adjustRightInd w:val="0"/>
        <w:rPr>
          <w:sz w:val="24"/>
          <w:szCs w:val="24"/>
        </w:rPr>
      </w:pPr>
      <w:r w:rsidRPr="00337FD3">
        <w:rPr>
          <w:sz w:val="24"/>
          <w:szCs w:val="24"/>
        </w:rPr>
        <w:t xml:space="preserve">Для этого необходимо отправить на корпоративную почту </w:t>
      </w:r>
      <w:hyperlink r:id="rId12" w:history="1">
        <w:r w:rsidRPr="00337FD3">
          <w:rPr>
            <w:rStyle w:val="af4"/>
            <w:color w:val="auto"/>
            <w:sz w:val="24"/>
            <w:szCs w:val="24"/>
          </w:rPr>
          <w:t>zmcorp@zm-sochi.ru</w:t>
        </w:r>
      </w:hyperlink>
      <w:r w:rsidRPr="00337FD3">
        <w:rPr>
          <w:sz w:val="24"/>
          <w:szCs w:val="24"/>
        </w:rPr>
        <w:t xml:space="preserve"> или почту менеджера</w:t>
      </w:r>
      <w:r w:rsidR="003E101A">
        <w:rPr>
          <w:sz w:val="24"/>
          <w:szCs w:val="24"/>
        </w:rPr>
        <w:t>,</w:t>
      </w:r>
      <w:r w:rsidRPr="00337FD3">
        <w:rPr>
          <w:sz w:val="24"/>
          <w:szCs w:val="24"/>
        </w:rPr>
        <w:t xml:space="preserve"> с которым работаете</w:t>
      </w:r>
      <w:r w:rsidR="003E101A">
        <w:rPr>
          <w:sz w:val="24"/>
          <w:szCs w:val="24"/>
        </w:rPr>
        <w:t>,</w:t>
      </w:r>
      <w:r w:rsidRPr="00337FD3">
        <w:rPr>
          <w:sz w:val="24"/>
          <w:szCs w:val="24"/>
        </w:rPr>
        <w:t xml:space="preserve"> следующий набор документов:</w:t>
      </w:r>
    </w:p>
    <w:p w14:paraId="43BCC670" w14:textId="77777777" w:rsidR="00337FD3" w:rsidRPr="00337FD3" w:rsidRDefault="00337FD3" w:rsidP="00337FD3">
      <w:pPr>
        <w:numPr>
          <w:ilvl w:val="0"/>
          <w:numId w:val="24"/>
        </w:numPr>
        <w:shd w:val="clear" w:color="auto" w:fill="FFFFFF"/>
        <w:spacing w:before="100" w:beforeAutospacing="1" w:after="100" w:afterAutospacing="1"/>
        <w:rPr>
          <w:sz w:val="24"/>
          <w:szCs w:val="24"/>
        </w:rPr>
      </w:pPr>
      <w:r w:rsidRPr="00337FD3">
        <w:rPr>
          <w:rFonts w:eastAsiaTheme="minorEastAsia"/>
          <w:sz w:val="24"/>
          <w:szCs w:val="24"/>
        </w:rPr>
        <w:t>Отчет агента и акт выполненных работ</w:t>
      </w:r>
      <w:r w:rsidRPr="00337FD3">
        <w:rPr>
          <w:sz w:val="24"/>
          <w:szCs w:val="24"/>
        </w:rPr>
        <w:t> на сумму агентского вознаграждения</w:t>
      </w:r>
    </w:p>
    <w:p w14:paraId="3C158D61" w14:textId="77777777" w:rsidR="00337FD3" w:rsidRPr="00337FD3" w:rsidRDefault="00337FD3" w:rsidP="00337FD3">
      <w:pPr>
        <w:numPr>
          <w:ilvl w:val="0"/>
          <w:numId w:val="24"/>
        </w:numPr>
        <w:shd w:val="clear" w:color="auto" w:fill="FFFFFF"/>
        <w:spacing w:before="100" w:beforeAutospacing="1" w:after="100" w:afterAutospacing="1"/>
        <w:rPr>
          <w:sz w:val="24"/>
          <w:szCs w:val="24"/>
        </w:rPr>
      </w:pPr>
      <w:r w:rsidRPr="00337FD3">
        <w:rPr>
          <w:sz w:val="24"/>
          <w:szCs w:val="24"/>
        </w:rPr>
        <w:t>Счет на оплату агентского вознаграждения.</w:t>
      </w:r>
    </w:p>
    <w:p w14:paraId="21DDA226" w14:textId="77777777" w:rsidR="00337FD3" w:rsidRPr="00337FD3" w:rsidRDefault="00337FD3" w:rsidP="00337FD3">
      <w:pPr>
        <w:pStyle w:val="a3"/>
        <w:shd w:val="clear" w:color="auto" w:fill="FFFFFF"/>
        <w:spacing w:before="0" w:beforeAutospacing="0" w:after="150" w:afterAutospacing="0"/>
        <w:rPr>
          <w:sz w:val="24"/>
          <w:szCs w:val="24"/>
        </w:rPr>
      </w:pPr>
      <w:r w:rsidRPr="00337FD3">
        <w:rPr>
          <w:sz w:val="24"/>
          <w:szCs w:val="24"/>
        </w:rPr>
        <w:t>После утверждения документов необходимо выслать оригиналы по почте. Все документы должны быть заверены печатью и подписаны руководителем организации.</w:t>
      </w:r>
    </w:p>
    <w:p w14:paraId="4EA25276" w14:textId="3A9BD425" w:rsidR="00337FD3" w:rsidRDefault="00337FD3" w:rsidP="00337FD3">
      <w:pPr>
        <w:tabs>
          <w:tab w:val="left" w:pos="960"/>
        </w:tabs>
        <w:rPr>
          <w:sz w:val="24"/>
          <w:szCs w:val="24"/>
          <w:shd w:val="clear" w:color="auto" w:fill="FFFFFF"/>
        </w:rPr>
      </w:pPr>
      <w:r w:rsidRPr="00337FD3">
        <w:rPr>
          <w:b/>
          <w:bCs/>
          <w:sz w:val="24"/>
          <w:szCs w:val="24"/>
          <w:shd w:val="clear" w:color="auto" w:fill="FFFFFF"/>
        </w:rPr>
        <w:lastRenderedPageBreak/>
        <w:t>Важно!</w:t>
      </w:r>
      <w:r w:rsidRPr="00337FD3">
        <w:rPr>
          <w:sz w:val="24"/>
          <w:szCs w:val="24"/>
          <w:shd w:val="clear" w:color="auto" w:fill="FFFFFF"/>
        </w:rPr>
        <w:t xml:space="preserve"> Выплата вознаграждения будет осуществляться от </w:t>
      </w:r>
      <w:r w:rsidRPr="00337FD3">
        <w:rPr>
          <w:rStyle w:val="ad"/>
          <w:sz w:val="24"/>
          <w:szCs w:val="24"/>
          <w:shd w:val="clear" w:color="auto" w:fill="FFFFFF"/>
        </w:rPr>
        <w:t>10 рабочих дней</w:t>
      </w:r>
      <w:r w:rsidRPr="00337FD3">
        <w:rPr>
          <w:sz w:val="24"/>
          <w:szCs w:val="24"/>
          <w:shd w:val="clear" w:color="auto" w:fill="FFFFFF"/>
        </w:rPr>
        <w:t> после получения оригиналов (</w:t>
      </w:r>
      <w:r w:rsidRPr="00337FD3">
        <w:rPr>
          <w:rStyle w:val="ad"/>
          <w:sz w:val="24"/>
          <w:szCs w:val="24"/>
          <w:shd w:val="clear" w:color="auto" w:fill="FFFFFF"/>
        </w:rPr>
        <w:t>полного пакета документов)</w:t>
      </w:r>
      <w:r w:rsidRPr="00337FD3">
        <w:rPr>
          <w:sz w:val="24"/>
          <w:szCs w:val="24"/>
          <w:shd w:val="clear" w:color="auto" w:fill="FFFFFF"/>
        </w:rPr>
        <w:t>.</w:t>
      </w:r>
    </w:p>
    <w:p w14:paraId="07266683" w14:textId="3B792866" w:rsidR="003E101A" w:rsidRPr="00337FD3" w:rsidRDefault="003E101A" w:rsidP="00337FD3">
      <w:pPr>
        <w:tabs>
          <w:tab w:val="left" w:pos="960"/>
        </w:tabs>
        <w:rPr>
          <w:sz w:val="24"/>
          <w:szCs w:val="24"/>
        </w:rPr>
      </w:pPr>
      <w:r>
        <w:rPr>
          <w:sz w:val="24"/>
          <w:szCs w:val="24"/>
          <w:shd w:val="clear" w:color="auto" w:fill="FFFFFF"/>
        </w:rPr>
        <w:t xml:space="preserve">Размер комиссионного вознаграждения </w:t>
      </w:r>
      <w:r w:rsidR="004A35AE">
        <w:rPr>
          <w:sz w:val="24"/>
          <w:szCs w:val="24"/>
          <w:shd w:val="clear" w:color="auto" w:fill="FFFFFF"/>
        </w:rPr>
        <w:t>согласовывается с менеджером при бронировании.</w:t>
      </w:r>
    </w:p>
    <w:p w14:paraId="42C8093C" w14:textId="44425DB9" w:rsidR="00324636" w:rsidRPr="00324636" w:rsidRDefault="00324636" w:rsidP="0062757F">
      <w:pPr>
        <w:widowControl w:val="0"/>
        <w:tabs>
          <w:tab w:val="left" w:pos="142"/>
          <w:tab w:val="left" w:pos="284"/>
        </w:tabs>
        <w:ind w:firstLine="709"/>
        <w:jc w:val="both"/>
        <w:rPr>
          <w:rStyle w:val="ae"/>
          <w:b w:val="0"/>
          <w:sz w:val="24"/>
        </w:rPr>
      </w:pPr>
    </w:p>
    <w:p w14:paraId="0F170AF5" w14:textId="77777777" w:rsidR="00324636" w:rsidRPr="00324636" w:rsidRDefault="00324636" w:rsidP="0062757F">
      <w:pPr>
        <w:widowControl w:val="0"/>
        <w:tabs>
          <w:tab w:val="left" w:pos="142"/>
          <w:tab w:val="left" w:pos="284"/>
        </w:tabs>
        <w:ind w:firstLine="709"/>
        <w:jc w:val="both"/>
        <w:rPr>
          <w:rStyle w:val="ae"/>
          <w:bCs/>
          <w:sz w:val="24"/>
        </w:rPr>
      </w:pPr>
      <w:r w:rsidRPr="00324636">
        <w:rPr>
          <w:rStyle w:val="ae"/>
          <w:bCs/>
          <w:sz w:val="24"/>
        </w:rPr>
        <w:t>Принципал вправе:</w:t>
      </w:r>
    </w:p>
    <w:p w14:paraId="020C0969"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отказать в бронировании туристского продукта и услуг в рамках Программы в случаях нарушения Агентом условий настоящего дополнительного соглашения или изменения организатором Программы условий Программы.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 при этом решение о возврате части стоимости туристского продукта и услуг будет приниматься исходя из условий Программы;</w:t>
      </w:r>
    </w:p>
    <w:p w14:paraId="22D1C1A9"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 изменить сроки предоставления туристского продукта и услуг вследствие действий обстоятельств непреодолимой силы в порядке, предусмотренном законодательством Российской Федерации и на условиях Программы.</w:t>
      </w:r>
    </w:p>
    <w:p w14:paraId="63FF32EE" w14:textId="77777777" w:rsidR="00324636" w:rsidRDefault="00324636" w:rsidP="0062757F">
      <w:pPr>
        <w:widowControl w:val="0"/>
        <w:tabs>
          <w:tab w:val="left" w:pos="142"/>
          <w:tab w:val="left" w:pos="284"/>
        </w:tabs>
        <w:ind w:firstLine="709"/>
        <w:jc w:val="both"/>
        <w:rPr>
          <w:rStyle w:val="ae"/>
          <w:bCs/>
          <w:color w:val="000000" w:themeColor="text1"/>
          <w:sz w:val="24"/>
        </w:rPr>
      </w:pPr>
    </w:p>
    <w:p w14:paraId="5051D0B1" w14:textId="77777777" w:rsidR="0062757F" w:rsidRDefault="0062757F" w:rsidP="0062757F">
      <w:pPr>
        <w:widowControl w:val="0"/>
        <w:tabs>
          <w:tab w:val="left" w:pos="142"/>
          <w:tab w:val="left" w:pos="284"/>
        </w:tabs>
        <w:ind w:firstLine="709"/>
        <w:jc w:val="both"/>
        <w:rPr>
          <w:rStyle w:val="ae"/>
          <w:bCs/>
          <w:color w:val="000000" w:themeColor="text1"/>
          <w:sz w:val="24"/>
        </w:rPr>
      </w:pPr>
    </w:p>
    <w:p w14:paraId="6DBFF648" w14:textId="77777777" w:rsidR="00324636" w:rsidRDefault="00324636" w:rsidP="0062757F">
      <w:pPr>
        <w:widowControl w:val="0"/>
        <w:tabs>
          <w:tab w:val="left" w:pos="142"/>
          <w:tab w:val="left" w:pos="284"/>
        </w:tabs>
        <w:ind w:firstLine="709"/>
        <w:jc w:val="center"/>
        <w:rPr>
          <w:rStyle w:val="ae"/>
          <w:bCs/>
          <w:color w:val="000000" w:themeColor="text1"/>
          <w:sz w:val="24"/>
        </w:rPr>
      </w:pPr>
      <w:r w:rsidRPr="00324636">
        <w:rPr>
          <w:rStyle w:val="ae"/>
          <w:bCs/>
          <w:color w:val="000000" w:themeColor="text1"/>
          <w:sz w:val="24"/>
        </w:rPr>
        <w:t>Условия аннуляции и внесения изменений в туристский продукт</w:t>
      </w:r>
    </w:p>
    <w:p w14:paraId="78581C24" w14:textId="77777777" w:rsidR="00324636" w:rsidRPr="00324636" w:rsidRDefault="00324636" w:rsidP="0062757F">
      <w:pPr>
        <w:widowControl w:val="0"/>
        <w:tabs>
          <w:tab w:val="left" w:pos="142"/>
          <w:tab w:val="left" w:pos="284"/>
        </w:tabs>
        <w:ind w:firstLine="709"/>
        <w:jc w:val="both"/>
        <w:rPr>
          <w:rStyle w:val="ae"/>
          <w:bCs/>
          <w:color w:val="000000" w:themeColor="text1"/>
          <w:sz w:val="24"/>
        </w:rPr>
      </w:pPr>
    </w:p>
    <w:p w14:paraId="673C982C" w14:textId="77777777" w:rsidR="00324636" w:rsidRDefault="002D0AC3" w:rsidP="0062757F">
      <w:pPr>
        <w:widowControl w:val="0"/>
        <w:tabs>
          <w:tab w:val="left" w:pos="142"/>
          <w:tab w:val="left" w:pos="284"/>
        </w:tabs>
        <w:ind w:firstLine="709"/>
        <w:jc w:val="both"/>
        <w:rPr>
          <w:rStyle w:val="ae"/>
          <w:b w:val="0"/>
          <w:sz w:val="24"/>
        </w:rPr>
      </w:pPr>
      <w:r w:rsidRPr="002D0AC3">
        <w:rPr>
          <w:rStyle w:val="ae"/>
          <w:b w:val="0"/>
          <w:sz w:val="24"/>
        </w:rPr>
        <w:t xml:space="preserve">При расторжении договора о реализации Турпродукта/Туруслуг, Кэшбэк не подлежит выплате, а выплаченный по таким Турпродуктам/Туруслугам Кэшбэк подлежит возврату в полном объеме, выплаченном при покупке Турпродукта/Туруслуг, в сроки и в порядке, которые установлены Правилами программы лояльности для Держателей карт «Мир». </w:t>
      </w:r>
    </w:p>
    <w:p w14:paraId="1AA6BD02" w14:textId="77777777" w:rsidR="00324636" w:rsidRDefault="002D0AC3" w:rsidP="0062757F">
      <w:pPr>
        <w:widowControl w:val="0"/>
        <w:tabs>
          <w:tab w:val="left" w:pos="142"/>
          <w:tab w:val="left" w:pos="284"/>
        </w:tabs>
        <w:ind w:firstLine="709"/>
        <w:jc w:val="both"/>
        <w:rPr>
          <w:rStyle w:val="ae"/>
          <w:b w:val="0"/>
          <w:sz w:val="24"/>
        </w:rPr>
      </w:pPr>
      <w:r w:rsidRPr="002D0AC3">
        <w:rPr>
          <w:rStyle w:val="ae"/>
          <w:b w:val="0"/>
          <w:sz w:val="24"/>
        </w:rPr>
        <w:t xml:space="preserve">При возврате Клиентом части стоимости оплаченного Турпродукта/Туруслуг Кэшбэк подлежит возврату в полном объеме, выплаченном при покупке Туристской услуги, в сроки и в порядке, которые установлены Правилами программы лояльности для Держателей карт «Мир». </w:t>
      </w:r>
    </w:p>
    <w:p w14:paraId="09ADB438" w14:textId="520C03F9" w:rsidR="002D0AC3" w:rsidRDefault="002D0AC3" w:rsidP="0062757F">
      <w:pPr>
        <w:widowControl w:val="0"/>
        <w:tabs>
          <w:tab w:val="left" w:pos="142"/>
          <w:tab w:val="left" w:pos="284"/>
        </w:tabs>
        <w:ind w:firstLine="709"/>
        <w:jc w:val="both"/>
        <w:rPr>
          <w:rStyle w:val="ae"/>
          <w:b w:val="0"/>
          <w:sz w:val="24"/>
        </w:rPr>
      </w:pPr>
      <w:r w:rsidRPr="002D0AC3">
        <w:rPr>
          <w:rStyle w:val="ae"/>
          <w:b w:val="0"/>
          <w:sz w:val="24"/>
        </w:rPr>
        <w:t>Возврат (частичный возврат) Туристу уплаченных им за Туристскую услугу денежных сумм в связи с расторжением договора о реализации Турпродукта/Туруслуг либо в связи с возвратом Клиентом части Туристской услуги осуществляется с использованием карты «Мир», по которой была произведена оплата Турпродукта/Туруслуг</w:t>
      </w:r>
      <w:r w:rsidR="002340F1">
        <w:rPr>
          <w:rStyle w:val="ae"/>
          <w:b w:val="0"/>
          <w:sz w:val="24"/>
        </w:rPr>
        <w:t xml:space="preserve"> за вычетом понесенных расходов</w:t>
      </w:r>
      <w:r w:rsidRPr="002D0AC3">
        <w:rPr>
          <w:rStyle w:val="ae"/>
          <w:b w:val="0"/>
          <w:sz w:val="24"/>
        </w:rPr>
        <w:t>.</w:t>
      </w:r>
    </w:p>
    <w:p w14:paraId="67E78E8D" w14:textId="77777777" w:rsidR="00324636" w:rsidRDefault="00324636" w:rsidP="0062757F">
      <w:pPr>
        <w:widowControl w:val="0"/>
        <w:tabs>
          <w:tab w:val="left" w:pos="142"/>
          <w:tab w:val="left" w:pos="284"/>
        </w:tabs>
        <w:ind w:firstLine="709"/>
        <w:jc w:val="both"/>
        <w:rPr>
          <w:rStyle w:val="ae"/>
          <w:b w:val="0"/>
          <w:sz w:val="24"/>
        </w:rPr>
      </w:pPr>
    </w:p>
    <w:p w14:paraId="395498A1" w14:textId="77777777" w:rsidR="00324636" w:rsidRPr="00324636" w:rsidRDefault="00324636" w:rsidP="0062757F">
      <w:pPr>
        <w:widowControl w:val="0"/>
        <w:tabs>
          <w:tab w:val="left" w:pos="142"/>
          <w:tab w:val="left" w:pos="284"/>
        </w:tabs>
        <w:ind w:firstLine="709"/>
        <w:jc w:val="center"/>
        <w:rPr>
          <w:rStyle w:val="ae"/>
          <w:bCs/>
          <w:color w:val="000000" w:themeColor="text1"/>
          <w:sz w:val="24"/>
        </w:rPr>
      </w:pPr>
      <w:r w:rsidRPr="00324636">
        <w:rPr>
          <w:rStyle w:val="ae"/>
          <w:bCs/>
          <w:color w:val="000000" w:themeColor="text1"/>
          <w:sz w:val="24"/>
        </w:rPr>
        <w:t>Иные существенные условия</w:t>
      </w:r>
    </w:p>
    <w:p w14:paraId="7D70376B" w14:textId="77777777" w:rsidR="00324636" w:rsidRPr="00324636" w:rsidRDefault="00324636" w:rsidP="0062757F">
      <w:pPr>
        <w:widowControl w:val="0"/>
        <w:tabs>
          <w:tab w:val="left" w:pos="142"/>
          <w:tab w:val="left" w:pos="284"/>
        </w:tabs>
        <w:ind w:firstLine="709"/>
        <w:jc w:val="both"/>
        <w:rPr>
          <w:rStyle w:val="ae"/>
          <w:b w:val="0"/>
          <w:sz w:val="24"/>
        </w:rPr>
      </w:pPr>
    </w:p>
    <w:p w14:paraId="550B0964" w14:textId="77777777" w:rsidR="00324636" w:rsidRPr="00324636" w:rsidRDefault="00324636" w:rsidP="0062757F">
      <w:pPr>
        <w:widowControl w:val="0"/>
        <w:tabs>
          <w:tab w:val="left" w:pos="142"/>
          <w:tab w:val="left" w:pos="284"/>
        </w:tabs>
        <w:ind w:firstLine="709"/>
        <w:jc w:val="both"/>
        <w:rPr>
          <w:rStyle w:val="ae"/>
          <w:b w:val="0"/>
          <w:sz w:val="24"/>
        </w:rPr>
      </w:pPr>
      <w:r w:rsidRPr="00324636">
        <w:rPr>
          <w:rStyle w:val="ae"/>
          <w:b w:val="0"/>
          <w:sz w:val="24"/>
        </w:rPr>
        <w:t>К правоотношениям сторон, возникающим в процессе реализации туристского продукта или услуг, не урегулированным данным соглашением, применяются положения Договора.</w:t>
      </w:r>
    </w:p>
    <w:p w14:paraId="2374358B" w14:textId="77777777" w:rsidR="00324636" w:rsidRDefault="00324636" w:rsidP="0062757F">
      <w:pPr>
        <w:widowControl w:val="0"/>
        <w:tabs>
          <w:tab w:val="left" w:pos="142"/>
          <w:tab w:val="left" w:pos="284"/>
        </w:tabs>
        <w:ind w:firstLine="709"/>
        <w:jc w:val="both"/>
        <w:rPr>
          <w:rStyle w:val="ae"/>
          <w:b w:val="0"/>
          <w:sz w:val="24"/>
        </w:rPr>
      </w:pPr>
      <w:r w:rsidRPr="00324636">
        <w:rPr>
          <w:rStyle w:val="ae"/>
          <w:b w:val="0"/>
          <w:sz w:val="24"/>
        </w:rPr>
        <w:t>Настоящее дополнительное соглашение вступает в силу с момента его подписания и действует в течение срока действия Программы, составлено в двух экземплярах, по одному для каждой стороны, оба экземпляра имеют одинаковую юридическую силу.</w:t>
      </w:r>
    </w:p>
    <w:p w14:paraId="3C36E4C5" w14:textId="77777777" w:rsidR="00324636" w:rsidRDefault="00324636" w:rsidP="0062757F">
      <w:pPr>
        <w:widowControl w:val="0"/>
        <w:tabs>
          <w:tab w:val="left" w:pos="142"/>
          <w:tab w:val="left" w:pos="284"/>
        </w:tabs>
        <w:ind w:firstLine="709"/>
        <w:jc w:val="both"/>
        <w:rPr>
          <w:rStyle w:val="ae"/>
          <w:b w:val="0"/>
          <w:sz w:val="24"/>
        </w:rPr>
      </w:pPr>
    </w:p>
    <w:p w14:paraId="20F33A27" w14:textId="77777777" w:rsidR="00324636" w:rsidRDefault="00324636" w:rsidP="0062757F">
      <w:pPr>
        <w:widowControl w:val="0"/>
        <w:tabs>
          <w:tab w:val="left" w:pos="142"/>
          <w:tab w:val="left" w:pos="284"/>
        </w:tabs>
        <w:ind w:firstLine="709"/>
        <w:jc w:val="center"/>
        <w:rPr>
          <w:rStyle w:val="ae"/>
          <w:bCs/>
          <w:sz w:val="24"/>
        </w:rPr>
      </w:pPr>
      <w:r w:rsidRPr="00324636">
        <w:rPr>
          <w:rStyle w:val="ae"/>
          <w:bCs/>
          <w:sz w:val="24"/>
        </w:rPr>
        <w:t>Реквизиты сторон</w:t>
      </w:r>
    </w:p>
    <w:p w14:paraId="2E0AA2D1" w14:textId="77777777" w:rsidR="00324636" w:rsidRDefault="00324636" w:rsidP="0062757F">
      <w:pPr>
        <w:widowControl w:val="0"/>
        <w:tabs>
          <w:tab w:val="left" w:pos="142"/>
          <w:tab w:val="left" w:pos="284"/>
        </w:tabs>
        <w:ind w:firstLine="709"/>
        <w:jc w:val="both"/>
        <w:rPr>
          <w:rStyle w:val="ae"/>
          <w:bCs/>
          <w:sz w:val="24"/>
        </w:rPr>
      </w:pPr>
    </w:p>
    <w:tbl>
      <w:tblPr>
        <w:tblStyle w:val="aa"/>
        <w:tblW w:w="0" w:type="auto"/>
        <w:tblInd w:w="0" w:type="dxa"/>
        <w:tblLook w:val="04A0" w:firstRow="1" w:lastRow="0" w:firstColumn="1" w:lastColumn="0" w:noHBand="0" w:noVBand="1"/>
      </w:tblPr>
      <w:tblGrid>
        <w:gridCol w:w="4792"/>
        <w:gridCol w:w="4944"/>
      </w:tblGrid>
      <w:tr w:rsidR="00324636" w14:paraId="161BD5D1" w14:textId="77777777" w:rsidTr="00324636">
        <w:tc>
          <w:tcPr>
            <w:tcW w:w="5341" w:type="dxa"/>
          </w:tcPr>
          <w:p w14:paraId="6914EBB0" w14:textId="77777777" w:rsidR="00324636" w:rsidRDefault="00324636" w:rsidP="0062757F">
            <w:pPr>
              <w:widowControl w:val="0"/>
              <w:tabs>
                <w:tab w:val="left" w:pos="142"/>
                <w:tab w:val="left" w:pos="284"/>
              </w:tabs>
              <w:ind w:firstLine="709"/>
              <w:jc w:val="both"/>
              <w:rPr>
                <w:rStyle w:val="ae"/>
                <w:bCs/>
                <w:sz w:val="24"/>
              </w:rPr>
            </w:pPr>
            <w:r w:rsidRPr="00324636">
              <w:rPr>
                <w:rStyle w:val="ae"/>
                <w:bCs/>
                <w:sz w:val="24"/>
              </w:rPr>
              <w:t>Агент</w:t>
            </w:r>
          </w:p>
        </w:tc>
        <w:tc>
          <w:tcPr>
            <w:tcW w:w="5341" w:type="dxa"/>
          </w:tcPr>
          <w:p w14:paraId="62A2AEE1" w14:textId="77777777" w:rsidR="00324636" w:rsidRDefault="00324636" w:rsidP="0062757F">
            <w:pPr>
              <w:widowControl w:val="0"/>
              <w:tabs>
                <w:tab w:val="left" w:pos="142"/>
                <w:tab w:val="left" w:pos="284"/>
              </w:tabs>
              <w:ind w:firstLine="709"/>
              <w:jc w:val="both"/>
              <w:rPr>
                <w:rStyle w:val="ae"/>
                <w:bCs/>
                <w:sz w:val="24"/>
              </w:rPr>
            </w:pPr>
            <w:r w:rsidRPr="00F063FD">
              <w:rPr>
                <w:b/>
                <w:sz w:val="24"/>
                <w:szCs w:val="24"/>
              </w:rPr>
              <w:t>Принципал</w:t>
            </w:r>
          </w:p>
        </w:tc>
      </w:tr>
      <w:tr w:rsidR="00324636" w14:paraId="0DFFE216" w14:textId="77777777" w:rsidTr="00324636">
        <w:tc>
          <w:tcPr>
            <w:tcW w:w="5341" w:type="dxa"/>
          </w:tcPr>
          <w:p w14:paraId="44E671DE" w14:textId="77777777" w:rsidR="00324636" w:rsidRPr="00324636" w:rsidRDefault="00324636" w:rsidP="0062757F">
            <w:pPr>
              <w:widowControl w:val="0"/>
              <w:tabs>
                <w:tab w:val="left" w:pos="142"/>
                <w:tab w:val="left" w:pos="284"/>
              </w:tabs>
              <w:ind w:firstLine="709"/>
              <w:jc w:val="both"/>
              <w:rPr>
                <w:rStyle w:val="ae"/>
                <w:bCs/>
                <w:sz w:val="24"/>
              </w:rPr>
            </w:pPr>
          </w:p>
        </w:tc>
        <w:tc>
          <w:tcPr>
            <w:tcW w:w="5341" w:type="dxa"/>
          </w:tcPr>
          <w:p w14:paraId="57AB1B4D" w14:textId="77777777" w:rsidR="00324636" w:rsidRPr="00F063FD" w:rsidRDefault="00324636" w:rsidP="0062757F">
            <w:pPr>
              <w:tabs>
                <w:tab w:val="center" w:pos="4677"/>
                <w:tab w:val="right" w:pos="9355"/>
              </w:tabs>
              <w:jc w:val="both"/>
              <w:rPr>
                <w:sz w:val="24"/>
                <w:szCs w:val="24"/>
              </w:rPr>
            </w:pPr>
            <w:r w:rsidRPr="00F063FD">
              <w:rPr>
                <w:sz w:val="24"/>
                <w:szCs w:val="24"/>
              </w:rPr>
              <w:t>ООО «Здоровый мир – Сочи</w:t>
            </w:r>
            <w:r>
              <w:rPr>
                <w:sz w:val="24"/>
                <w:szCs w:val="24"/>
              </w:rPr>
              <w:t xml:space="preserve"> плюс</w:t>
            </w:r>
            <w:r w:rsidRPr="00F063FD">
              <w:rPr>
                <w:sz w:val="24"/>
                <w:szCs w:val="24"/>
              </w:rPr>
              <w:t>»</w:t>
            </w:r>
          </w:p>
          <w:p w14:paraId="5A434804" w14:textId="77777777" w:rsidR="00324636" w:rsidRPr="00F063FD" w:rsidRDefault="00324636" w:rsidP="0062757F">
            <w:pPr>
              <w:jc w:val="both"/>
              <w:rPr>
                <w:sz w:val="24"/>
                <w:szCs w:val="24"/>
              </w:rPr>
            </w:pPr>
            <w:r w:rsidRPr="00F063FD">
              <w:rPr>
                <w:sz w:val="24"/>
                <w:szCs w:val="24"/>
              </w:rPr>
              <w:t xml:space="preserve">Юридический и фактический адрес: </w:t>
            </w:r>
            <w:smartTag w:uri="urn:schemas-microsoft-com:office:smarttags" w:element="metricconverter">
              <w:smartTagPr>
                <w:attr w:name="ProductID" w:val="354000 г"/>
              </w:smartTagPr>
              <w:r w:rsidRPr="00F063FD">
                <w:rPr>
                  <w:sz w:val="24"/>
                  <w:szCs w:val="24"/>
                </w:rPr>
                <w:t>354000 г</w:t>
              </w:r>
            </w:smartTag>
            <w:r w:rsidRPr="00F063FD">
              <w:rPr>
                <w:sz w:val="24"/>
                <w:szCs w:val="24"/>
              </w:rPr>
              <w:t>. Сочи, ул. Советская 42/1,2 этаж</w:t>
            </w:r>
          </w:p>
          <w:p w14:paraId="622EA2A2" w14:textId="77777777" w:rsidR="00324636" w:rsidRPr="00755C92" w:rsidRDefault="00324636" w:rsidP="0062757F">
            <w:pPr>
              <w:jc w:val="both"/>
              <w:rPr>
                <w:sz w:val="24"/>
                <w:szCs w:val="24"/>
              </w:rPr>
            </w:pPr>
            <w:r w:rsidRPr="00F063FD">
              <w:rPr>
                <w:sz w:val="24"/>
                <w:szCs w:val="24"/>
              </w:rPr>
              <w:t>тел</w:t>
            </w:r>
            <w:r w:rsidRPr="00755C92">
              <w:rPr>
                <w:sz w:val="24"/>
                <w:szCs w:val="24"/>
              </w:rPr>
              <w:t xml:space="preserve">. (862)2-960-170, 2-960-172 </w:t>
            </w:r>
          </w:p>
          <w:p w14:paraId="3222113F" w14:textId="77777777" w:rsidR="00324636" w:rsidRPr="00755C92" w:rsidRDefault="00324636" w:rsidP="0062757F">
            <w:pPr>
              <w:jc w:val="both"/>
              <w:rPr>
                <w:sz w:val="24"/>
                <w:szCs w:val="24"/>
              </w:rPr>
            </w:pPr>
            <w:r w:rsidRPr="00F063FD">
              <w:rPr>
                <w:sz w:val="24"/>
                <w:szCs w:val="24"/>
                <w:lang w:val="en-US"/>
              </w:rPr>
              <w:t>e</w:t>
            </w:r>
            <w:r w:rsidRPr="00755C92">
              <w:rPr>
                <w:sz w:val="24"/>
                <w:szCs w:val="24"/>
              </w:rPr>
              <w:t>-</w:t>
            </w:r>
            <w:r w:rsidRPr="00F063FD">
              <w:rPr>
                <w:sz w:val="24"/>
                <w:szCs w:val="24"/>
                <w:lang w:val="en-US"/>
              </w:rPr>
              <w:t>mail</w:t>
            </w:r>
            <w:r w:rsidRPr="00755C92">
              <w:rPr>
                <w:sz w:val="24"/>
                <w:szCs w:val="24"/>
              </w:rPr>
              <w:t xml:space="preserve">: </w:t>
            </w:r>
            <w:hyperlink r:id="rId13" w:history="1">
              <w:r w:rsidRPr="00F063FD">
                <w:rPr>
                  <w:color w:val="0000FF"/>
                  <w:sz w:val="24"/>
                  <w:szCs w:val="24"/>
                  <w:u w:val="single"/>
                  <w:lang w:val="en-US"/>
                </w:rPr>
                <w:t>zmcorp</w:t>
              </w:r>
              <w:r w:rsidRPr="00755C92">
                <w:rPr>
                  <w:color w:val="0000FF"/>
                  <w:sz w:val="24"/>
                  <w:szCs w:val="24"/>
                  <w:u w:val="single"/>
                </w:rPr>
                <w:t>@</w:t>
              </w:r>
              <w:r w:rsidRPr="00F063FD">
                <w:rPr>
                  <w:color w:val="0000FF"/>
                  <w:sz w:val="24"/>
                  <w:szCs w:val="24"/>
                  <w:u w:val="single"/>
                  <w:lang w:val="en-US"/>
                </w:rPr>
                <w:t>zm</w:t>
              </w:r>
              <w:r w:rsidRPr="00755C92">
                <w:rPr>
                  <w:color w:val="0000FF"/>
                  <w:sz w:val="24"/>
                  <w:szCs w:val="24"/>
                  <w:u w:val="single"/>
                </w:rPr>
                <w:t>-</w:t>
              </w:r>
              <w:r w:rsidRPr="00F063FD">
                <w:rPr>
                  <w:color w:val="0000FF"/>
                  <w:sz w:val="24"/>
                  <w:szCs w:val="24"/>
                  <w:u w:val="single"/>
                  <w:lang w:val="en-US"/>
                </w:rPr>
                <w:t>sochi</w:t>
              </w:r>
              <w:r w:rsidRPr="00755C92">
                <w:rPr>
                  <w:color w:val="0000FF"/>
                  <w:sz w:val="24"/>
                  <w:szCs w:val="24"/>
                  <w:u w:val="single"/>
                </w:rPr>
                <w:t>.</w:t>
              </w:r>
              <w:r w:rsidRPr="00F063FD">
                <w:rPr>
                  <w:color w:val="0000FF"/>
                  <w:sz w:val="24"/>
                  <w:szCs w:val="24"/>
                  <w:u w:val="single"/>
                  <w:lang w:val="en-US"/>
                </w:rPr>
                <w:t>ru</w:t>
              </w:r>
            </w:hyperlink>
            <w:r w:rsidRPr="00755C92">
              <w:rPr>
                <w:sz w:val="24"/>
                <w:szCs w:val="24"/>
              </w:rPr>
              <w:t xml:space="preserve">, </w:t>
            </w:r>
            <w:r w:rsidRPr="00F063FD">
              <w:rPr>
                <w:sz w:val="24"/>
                <w:szCs w:val="24"/>
                <w:lang w:val="en-US"/>
              </w:rPr>
              <w:t>zm</w:t>
            </w:r>
            <w:r w:rsidRPr="00755C92">
              <w:rPr>
                <w:sz w:val="24"/>
                <w:szCs w:val="24"/>
              </w:rPr>
              <w:t>9@</w:t>
            </w:r>
            <w:r w:rsidRPr="00F063FD">
              <w:rPr>
                <w:sz w:val="24"/>
                <w:szCs w:val="24"/>
                <w:lang w:val="en-US"/>
              </w:rPr>
              <w:t>zm</w:t>
            </w:r>
            <w:r w:rsidRPr="00755C92">
              <w:rPr>
                <w:sz w:val="24"/>
                <w:szCs w:val="24"/>
              </w:rPr>
              <w:t>-</w:t>
            </w:r>
            <w:r w:rsidRPr="00F063FD">
              <w:rPr>
                <w:sz w:val="24"/>
                <w:szCs w:val="24"/>
                <w:lang w:val="en-US"/>
              </w:rPr>
              <w:t>sochi</w:t>
            </w:r>
            <w:r w:rsidRPr="00755C92">
              <w:rPr>
                <w:sz w:val="24"/>
                <w:szCs w:val="24"/>
              </w:rPr>
              <w:t>.</w:t>
            </w:r>
            <w:r w:rsidRPr="00F063FD">
              <w:rPr>
                <w:sz w:val="24"/>
                <w:szCs w:val="24"/>
                <w:lang w:val="en-US"/>
              </w:rPr>
              <w:t>ru</w:t>
            </w:r>
            <w:r w:rsidRPr="00755C92">
              <w:rPr>
                <w:sz w:val="24"/>
                <w:szCs w:val="24"/>
              </w:rPr>
              <w:t xml:space="preserve">, </w:t>
            </w:r>
            <w:hyperlink r:id="rId14" w:history="1">
              <w:r w:rsidRPr="00F063FD">
                <w:rPr>
                  <w:color w:val="0000FF"/>
                  <w:sz w:val="24"/>
                  <w:szCs w:val="24"/>
                  <w:u w:val="single"/>
                  <w:lang w:val="en-US"/>
                </w:rPr>
                <w:t>www</w:t>
              </w:r>
              <w:r w:rsidRPr="00755C92">
                <w:rPr>
                  <w:color w:val="0000FF"/>
                  <w:sz w:val="24"/>
                  <w:szCs w:val="24"/>
                  <w:u w:val="single"/>
                </w:rPr>
                <w:t>.</w:t>
              </w:r>
              <w:r w:rsidRPr="00F063FD">
                <w:rPr>
                  <w:color w:val="0000FF"/>
                  <w:sz w:val="24"/>
                  <w:szCs w:val="24"/>
                  <w:u w:val="single"/>
                  <w:lang w:val="en-US"/>
                </w:rPr>
                <w:t>zm</w:t>
              </w:r>
              <w:r w:rsidRPr="00755C92">
                <w:rPr>
                  <w:color w:val="0000FF"/>
                  <w:sz w:val="24"/>
                  <w:szCs w:val="24"/>
                  <w:u w:val="single"/>
                </w:rPr>
                <w:t>-</w:t>
              </w:r>
              <w:r w:rsidRPr="00F063FD">
                <w:rPr>
                  <w:color w:val="0000FF"/>
                  <w:sz w:val="24"/>
                  <w:szCs w:val="24"/>
                  <w:u w:val="single"/>
                  <w:lang w:val="en-US"/>
                </w:rPr>
                <w:t>sochi</w:t>
              </w:r>
              <w:r w:rsidRPr="00755C92">
                <w:rPr>
                  <w:color w:val="0000FF"/>
                  <w:sz w:val="24"/>
                  <w:szCs w:val="24"/>
                  <w:u w:val="single"/>
                </w:rPr>
                <w:t>.</w:t>
              </w:r>
              <w:r w:rsidRPr="00F063FD">
                <w:rPr>
                  <w:color w:val="0000FF"/>
                  <w:sz w:val="24"/>
                  <w:szCs w:val="24"/>
                  <w:u w:val="single"/>
                  <w:lang w:val="en-US"/>
                </w:rPr>
                <w:t>ru</w:t>
              </w:r>
            </w:hyperlink>
            <w:r w:rsidRPr="00755C92">
              <w:rPr>
                <w:sz w:val="24"/>
                <w:szCs w:val="24"/>
              </w:rPr>
              <w:t xml:space="preserve"> </w:t>
            </w:r>
          </w:p>
          <w:p w14:paraId="5FFC630B" w14:textId="77777777" w:rsidR="00324636" w:rsidRPr="00F063FD" w:rsidRDefault="00324636" w:rsidP="0062757F">
            <w:pPr>
              <w:jc w:val="both"/>
              <w:rPr>
                <w:sz w:val="24"/>
                <w:szCs w:val="24"/>
              </w:rPr>
            </w:pPr>
            <w:r w:rsidRPr="00F063FD">
              <w:rPr>
                <w:sz w:val="24"/>
                <w:szCs w:val="24"/>
              </w:rPr>
              <w:t>ИНН 2320</w:t>
            </w:r>
            <w:r>
              <w:rPr>
                <w:sz w:val="24"/>
                <w:szCs w:val="24"/>
              </w:rPr>
              <w:t>241873</w:t>
            </w:r>
            <w:r w:rsidRPr="00F063FD">
              <w:rPr>
                <w:sz w:val="24"/>
                <w:szCs w:val="24"/>
              </w:rPr>
              <w:t xml:space="preserve">     КПП 232001001</w:t>
            </w:r>
          </w:p>
          <w:p w14:paraId="70708FEF" w14:textId="77777777" w:rsidR="00324636" w:rsidRPr="00F063FD" w:rsidRDefault="00324636" w:rsidP="0062757F">
            <w:pPr>
              <w:jc w:val="both"/>
              <w:rPr>
                <w:sz w:val="24"/>
                <w:szCs w:val="24"/>
              </w:rPr>
            </w:pPr>
            <w:r w:rsidRPr="00F063FD">
              <w:rPr>
                <w:sz w:val="24"/>
                <w:szCs w:val="24"/>
              </w:rPr>
              <w:t xml:space="preserve">ОГРН </w:t>
            </w:r>
            <w:r>
              <w:rPr>
                <w:sz w:val="24"/>
                <w:szCs w:val="24"/>
              </w:rPr>
              <w:t>1162366056522</w:t>
            </w:r>
          </w:p>
          <w:p w14:paraId="294EB617" w14:textId="77777777" w:rsidR="00324636" w:rsidRPr="00F063FD" w:rsidRDefault="00324636" w:rsidP="0062757F">
            <w:pPr>
              <w:jc w:val="both"/>
              <w:rPr>
                <w:sz w:val="24"/>
                <w:szCs w:val="24"/>
              </w:rPr>
            </w:pPr>
            <w:r w:rsidRPr="00F063FD">
              <w:rPr>
                <w:sz w:val="24"/>
                <w:szCs w:val="24"/>
              </w:rPr>
              <w:t xml:space="preserve">ОКПО  </w:t>
            </w:r>
            <w:r>
              <w:rPr>
                <w:sz w:val="24"/>
                <w:szCs w:val="24"/>
              </w:rPr>
              <w:t>03750196</w:t>
            </w:r>
            <w:r w:rsidRPr="00F063FD">
              <w:rPr>
                <w:sz w:val="24"/>
                <w:szCs w:val="24"/>
              </w:rPr>
              <w:t xml:space="preserve">  ОКВЭД  </w:t>
            </w:r>
            <w:r>
              <w:rPr>
                <w:sz w:val="24"/>
                <w:szCs w:val="24"/>
              </w:rPr>
              <w:t>79.12</w:t>
            </w:r>
            <w:r w:rsidRPr="00F063FD">
              <w:rPr>
                <w:sz w:val="24"/>
                <w:szCs w:val="24"/>
              </w:rPr>
              <w:t xml:space="preserve"> </w:t>
            </w:r>
          </w:p>
          <w:p w14:paraId="4BAC6A58" w14:textId="77777777" w:rsidR="00324636" w:rsidRPr="00F063FD" w:rsidRDefault="00324636" w:rsidP="0062757F">
            <w:pPr>
              <w:jc w:val="both"/>
              <w:rPr>
                <w:sz w:val="24"/>
                <w:szCs w:val="24"/>
              </w:rPr>
            </w:pPr>
            <w:r w:rsidRPr="00F063FD">
              <w:rPr>
                <w:sz w:val="24"/>
                <w:szCs w:val="24"/>
              </w:rPr>
              <w:lastRenderedPageBreak/>
              <w:t>ОКАТО 03</w:t>
            </w:r>
            <w:r>
              <w:rPr>
                <w:sz w:val="24"/>
                <w:szCs w:val="24"/>
              </w:rPr>
              <w:t>726000</w:t>
            </w:r>
          </w:p>
          <w:p w14:paraId="30789194" w14:textId="77777777" w:rsidR="00324636" w:rsidRPr="00F063FD" w:rsidRDefault="00324636" w:rsidP="0062757F">
            <w:pPr>
              <w:jc w:val="both"/>
              <w:rPr>
                <w:sz w:val="24"/>
                <w:szCs w:val="24"/>
              </w:rPr>
            </w:pPr>
            <w:r w:rsidRPr="00F063FD">
              <w:rPr>
                <w:sz w:val="24"/>
                <w:szCs w:val="24"/>
              </w:rPr>
              <w:t>Филиал «Центральный» Банка ВТБ (публичное акционерное общество) в г. Москве (Филиал «Центральный» Банка ВТБ (ПАО))</w:t>
            </w:r>
          </w:p>
          <w:p w14:paraId="1C75ABEA" w14:textId="77777777" w:rsidR="00324636" w:rsidRPr="00F063FD" w:rsidRDefault="00324636" w:rsidP="0062757F">
            <w:pPr>
              <w:jc w:val="both"/>
              <w:rPr>
                <w:sz w:val="24"/>
                <w:szCs w:val="24"/>
              </w:rPr>
            </w:pPr>
            <w:r w:rsidRPr="00F063FD">
              <w:rPr>
                <w:sz w:val="24"/>
                <w:szCs w:val="24"/>
              </w:rPr>
              <w:t xml:space="preserve">р/с </w:t>
            </w:r>
            <w:r>
              <w:rPr>
                <w:sz w:val="24"/>
                <w:szCs w:val="24"/>
              </w:rPr>
              <w:t>40702810300230195232</w:t>
            </w:r>
            <w:r w:rsidRPr="00F063FD">
              <w:rPr>
                <w:sz w:val="24"/>
                <w:szCs w:val="24"/>
              </w:rPr>
              <w:t xml:space="preserve">          </w:t>
            </w:r>
          </w:p>
          <w:p w14:paraId="6950FEFB" w14:textId="77777777" w:rsidR="00324636" w:rsidRPr="00F063FD" w:rsidRDefault="00324636" w:rsidP="0062757F">
            <w:pPr>
              <w:jc w:val="both"/>
              <w:rPr>
                <w:sz w:val="24"/>
                <w:szCs w:val="24"/>
              </w:rPr>
            </w:pPr>
            <w:r w:rsidRPr="00F063FD">
              <w:rPr>
                <w:sz w:val="24"/>
                <w:szCs w:val="24"/>
              </w:rPr>
              <w:t>к/с 30101810145250000411</w:t>
            </w:r>
          </w:p>
          <w:p w14:paraId="6352CE41" w14:textId="77777777" w:rsidR="00324636" w:rsidRPr="00F063FD" w:rsidRDefault="00324636" w:rsidP="0062757F">
            <w:pPr>
              <w:jc w:val="both"/>
              <w:rPr>
                <w:sz w:val="24"/>
                <w:szCs w:val="24"/>
              </w:rPr>
            </w:pPr>
            <w:r w:rsidRPr="00F063FD">
              <w:rPr>
                <w:sz w:val="24"/>
                <w:szCs w:val="24"/>
              </w:rPr>
              <w:t>БИК 044525411</w:t>
            </w:r>
          </w:p>
          <w:p w14:paraId="7ABF831A" w14:textId="77777777" w:rsidR="0062757F" w:rsidRDefault="0062757F" w:rsidP="0062757F">
            <w:pPr>
              <w:autoSpaceDE w:val="0"/>
              <w:autoSpaceDN w:val="0"/>
              <w:adjustRightInd w:val="0"/>
              <w:jc w:val="both"/>
              <w:rPr>
                <w:sz w:val="24"/>
                <w:szCs w:val="24"/>
              </w:rPr>
            </w:pPr>
          </w:p>
          <w:p w14:paraId="20158771" w14:textId="77777777" w:rsidR="0062757F" w:rsidRDefault="0062757F" w:rsidP="0062757F">
            <w:pPr>
              <w:autoSpaceDE w:val="0"/>
              <w:autoSpaceDN w:val="0"/>
              <w:adjustRightInd w:val="0"/>
              <w:jc w:val="both"/>
              <w:rPr>
                <w:sz w:val="24"/>
                <w:szCs w:val="24"/>
              </w:rPr>
            </w:pPr>
          </w:p>
          <w:p w14:paraId="74F9AB6D" w14:textId="77777777" w:rsidR="00324636" w:rsidRPr="00F063FD" w:rsidRDefault="00324636" w:rsidP="0062757F">
            <w:pPr>
              <w:autoSpaceDE w:val="0"/>
              <w:autoSpaceDN w:val="0"/>
              <w:adjustRightInd w:val="0"/>
              <w:jc w:val="both"/>
              <w:rPr>
                <w:sz w:val="24"/>
                <w:szCs w:val="24"/>
              </w:rPr>
            </w:pPr>
            <w:r w:rsidRPr="00F063FD">
              <w:rPr>
                <w:sz w:val="24"/>
                <w:szCs w:val="24"/>
              </w:rPr>
              <w:t>Директор</w:t>
            </w:r>
            <w:r w:rsidR="0062757F">
              <w:rPr>
                <w:sz w:val="24"/>
                <w:szCs w:val="24"/>
              </w:rPr>
              <w:t xml:space="preserve">    </w:t>
            </w:r>
            <w:r w:rsidRPr="00F063FD">
              <w:rPr>
                <w:sz w:val="24"/>
                <w:szCs w:val="24"/>
              </w:rPr>
              <w:t xml:space="preserve">________________/ С.А. Дудукчян                       </w:t>
            </w:r>
          </w:p>
          <w:p w14:paraId="29326956" w14:textId="77777777" w:rsidR="00324636" w:rsidRPr="00F063FD" w:rsidRDefault="0062757F" w:rsidP="0062757F">
            <w:pPr>
              <w:widowControl w:val="0"/>
              <w:tabs>
                <w:tab w:val="left" w:pos="142"/>
                <w:tab w:val="left" w:pos="284"/>
              </w:tabs>
              <w:ind w:firstLine="709"/>
              <w:jc w:val="both"/>
              <w:rPr>
                <w:b/>
                <w:sz w:val="24"/>
                <w:szCs w:val="24"/>
              </w:rPr>
            </w:pPr>
            <w:r>
              <w:rPr>
                <w:sz w:val="24"/>
                <w:szCs w:val="24"/>
              </w:rPr>
              <w:t xml:space="preserve">                     </w:t>
            </w:r>
            <w:r w:rsidR="00324636" w:rsidRPr="00F063FD">
              <w:rPr>
                <w:sz w:val="24"/>
                <w:szCs w:val="24"/>
              </w:rPr>
              <w:t>М.П.</w:t>
            </w:r>
          </w:p>
        </w:tc>
      </w:tr>
    </w:tbl>
    <w:p w14:paraId="2C91114D" w14:textId="77777777" w:rsidR="00324636" w:rsidRPr="00324636" w:rsidRDefault="00324636" w:rsidP="0062757F">
      <w:pPr>
        <w:widowControl w:val="0"/>
        <w:tabs>
          <w:tab w:val="left" w:pos="142"/>
          <w:tab w:val="left" w:pos="284"/>
        </w:tabs>
        <w:ind w:firstLine="709"/>
        <w:jc w:val="both"/>
        <w:rPr>
          <w:rStyle w:val="ae"/>
          <w:bCs/>
          <w:sz w:val="24"/>
        </w:rPr>
      </w:pPr>
    </w:p>
    <w:sectPr w:rsidR="00324636" w:rsidRPr="00324636" w:rsidSect="0062757F">
      <w:pgSz w:w="11906" w:h="16838"/>
      <w:pgMar w:top="851" w:right="1080" w:bottom="1440" w:left="108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7FC71" w14:textId="77777777" w:rsidR="00383E28" w:rsidRDefault="00383E28" w:rsidP="00144A3D">
      <w:r>
        <w:separator/>
      </w:r>
    </w:p>
  </w:endnote>
  <w:endnote w:type="continuationSeparator" w:id="0">
    <w:p w14:paraId="2C95F077" w14:textId="77777777" w:rsidR="00383E28" w:rsidRDefault="00383E28" w:rsidP="001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5E35" w14:textId="77777777" w:rsidR="00383E28" w:rsidRDefault="00383E28" w:rsidP="00144A3D">
      <w:r>
        <w:separator/>
      </w:r>
    </w:p>
  </w:footnote>
  <w:footnote w:type="continuationSeparator" w:id="0">
    <w:p w14:paraId="092F05EF" w14:textId="77777777" w:rsidR="00383E28" w:rsidRDefault="00383E28" w:rsidP="0014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4B7"/>
    <w:multiLevelType w:val="hybridMultilevel"/>
    <w:tmpl w:val="E5FA2A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F1C0E"/>
    <w:multiLevelType w:val="multilevel"/>
    <w:tmpl w:val="EAC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119C4"/>
    <w:multiLevelType w:val="hybridMultilevel"/>
    <w:tmpl w:val="57560260"/>
    <w:lvl w:ilvl="0" w:tplc="F61086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B4A6B"/>
    <w:multiLevelType w:val="hybridMultilevel"/>
    <w:tmpl w:val="81A282DE"/>
    <w:lvl w:ilvl="0" w:tplc="F61086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242D2"/>
    <w:multiLevelType w:val="hybridMultilevel"/>
    <w:tmpl w:val="5582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EB0564"/>
    <w:multiLevelType w:val="hybridMultilevel"/>
    <w:tmpl w:val="D4F6A2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C1EAC"/>
    <w:multiLevelType w:val="hybridMultilevel"/>
    <w:tmpl w:val="AF166F0A"/>
    <w:lvl w:ilvl="0" w:tplc="F61086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C9060B"/>
    <w:multiLevelType w:val="hybridMultilevel"/>
    <w:tmpl w:val="1744011E"/>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 w15:restartNumberingAfterBreak="0">
    <w:nsid w:val="28A44EBC"/>
    <w:multiLevelType w:val="hybridMultilevel"/>
    <w:tmpl w:val="A4A28CA8"/>
    <w:lvl w:ilvl="0" w:tplc="F6108672">
      <w:start w:val="1"/>
      <w:numFmt w:val="bullet"/>
      <w:lvlText w:val=""/>
      <w:lvlJc w:val="left"/>
      <w:pPr>
        <w:ind w:left="-131" w:hanging="360"/>
      </w:pPr>
      <w:rPr>
        <w:rFonts w:ascii="Wingdings" w:hAnsi="Wingdings" w:hint="default"/>
        <w:color w:val="auto"/>
      </w:rPr>
    </w:lvl>
    <w:lvl w:ilvl="1" w:tplc="04190003">
      <w:start w:val="1"/>
      <w:numFmt w:val="bullet"/>
      <w:lvlText w:val="o"/>
      <w:lvlJc w:val="left"/>
      <w:pPr>
        <w:ind w:left="589" w:hanging="360"/>
      </w:pPr>
      <w:rPr>
        <w:rFonts w:ascii="Courier New" w:hAnsi="Courier New" w:hint="default"/>
      </w:rPr>
    </w:lvl>
    <w:lvl w:ilvl="2" w:tplc="04190005">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15:restartNumberingAfterBreak="0">
    <w:nsid w:val="2BC60078"/>
    <w:multiLevelType w:val="hybridMultilevel"/>
    <w:tmpl w:val="66B24E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7D7B64"/>
    <w:multiLevelType w:val="hybridMultilevel"/>
    <w:tmpl w:val="08AADAEE"/>
    <w:lvl w:ilvl="0" w:tplc="F6108672">
      <w:start w:val="1"/>
      <w:numFmt w:val="bullet"/>
      <w:lvlText w:val=""/>
      <w:lvlJc w:val="left"/>
      <w:pPr>
        <w:ind w:left="1117" w:hanging="360"/>
      </w:pPr>
      <w:rPr>
        <w:rFonts w:ascii="Wingdings" w:hAnsi="Wingdings" w:hint="default"/>
        <w:color w:val="auto"/>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15:restartNumberingAfterBreak="0">
    <w:nsid w:val="3BC12E10"/>
    <w:multiLevelType w:val="hybridMultilevel"/>
    <w:tmpl w:val="B9D6FC0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15:restartNumberingAfterBreak="0">
    <w:nsid w:val="3D437EC1"/>
    <w:multiLevelType w:val="hybridMultilevel"/>
    <w:tmpl w:val="256AD168"/>
    <w:lvl w:ilvl="0" w:tplc="0FFE0852">
      <w:start w:val="1"/>
      <w:numFmt w:val="bullet"/>
      <w:lvlText w:val=""/>
      <w:lvlJc w:val="left"/>
      <w:pPr>
        <w:ind w:left="227" w:hanging="114"/>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15EFA"/>
    <w:multiLevelType w:val="hybridMultilevel"/>
    <w:tmpl w:val="A99C4E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071D79"/>
    <w:multiLevelType w:val="hybridMultilevel"/>
    <w:tmpl w:val="AB127D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4B0AE4"/>
    <w:multiLevelType w:val="hybridMultilevel"/>
    <w:tmpl w:val="5D1A3248"/>
    <w:lvl w:ilvl="0" w:tplc="99BEA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D743092"/>
    <w:multiLevelType w:val="hybridMultilevel"/>
    <w:tmpl w:val="3B162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DE697C"/>
    <w:multiLevelType w:val="hybridMultilevel"/>
    <w:tmpl w:val="2EB43138"/>
    <w:lvl w:ilvl="0" w:tplc="F61086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93431E"/>
    <w:multiLevelType w:val="hybridMultilevel"/>
    <w:tmpl w:val="1FF2FBF2"/>
    <w:lvl w:ilvl="0" w:tplc="F61086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4611DA"/>
    <w:multiLevelType w:val="hybridMultilevel"/>
    <w:tmpl w:val="2C725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764B20"/>
    <w:multiLevelType w:val="hybridMultilevel"/>
    <w:tmpl w:val="B9B4B3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D513BF"/>
    <w:multiLevelType w:val="hybridMultilevel"/>
    <w:tmpl w:val="8D7EAB12"/>
    <w:lvl w:ilvl="0" w:tplc="04190005">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2" w15:restartNumberingAfterBreak="0">
    <w:nsid w:val="7645061F"/>
    <w:multiLevelType w:val="hybridMultilevel"/>
    <w:tmpl w:val="2B828648"/>
    <w:lvl w:ilvl="0" w:tplc="F6108672">
      <w:start w:val="1"/>
      <w:numFmt w:val="bullet"/>
      <w:lvlText w:val=""/>
      <w:lvlJc w:val="left"/>
      <w:pPr>
        <w:ind w:left="-131" w:hanging="360"/>
      </w:pPr>
      <w:rPr>
        <w:rFonts w:ascii="Wingdings" w:hAnsi="Wingdings" w:hint="default"/>
        <w:color w:val="auto"/>
      </w:rPr>
    </w:lvl>
    <w:lvl w:ilvl="1" w:tplc="04190005">
      <w:start w:val="1"/>
      <w:numFmt w:val="bullet"/>
      <w:lvlText w:val=""/>
      <w:lvlJc w:val="left"/>
      <w:pPr>
        <w:ind w:left="589" w:hanging="360"/>
      </w:pPr>
      <w:rPr>
        <w:rFonts w:ascii="Wingdings" w:hAnsi="Wingdings" w:hint="default"/>
      </w:rPr>
    </w:lvl>
    <w:lvl w:ilvl="2" w:tplc="04190005">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3" w15:restartNumberingAfterBreak="0">
    <w:nsid w:val="77A417EE"/>
    <w:multiLevelType w:val="hybridMultilevel"/>
    <w:tmpl w:val="5B320158"/>
    <w:lvl w:ilvl="0" w:tplc="F61086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
  </w:num>
  <w:num w:numId="4">
    <w:abstractNumId w:val="20"/>
  </w:num>
  <w:num w:numId="5">
    <w:abstractNumId w:val="18"/>
  </w:num>
  <w:num w:numId="6">
    <w:abstractNumId w:val="12"/>
  </w:num>
  <w:num w:numId="7">
    <w:abstractNumId w:val="14"/>
  </w:num>
  <w:num w:numId="8">
    <w:abstractNumId w:val="17"/>
  </w:num>
  <w:num w:numId="9">
    <w:abstractNumId w:val="11"/>
  </w:num>
  <w:num w:numId="10">
    <w:abstractNumId w:val="7"/>
  </w:num>
  <w:num w:numId="11">
    <w:abstractNumId w:val="13"/>
  </w:num>
  <w:num w:numId="12">
    <w:abstractNumId w:val="0"/>
  </w:num>
  <w:num w:numId="13">
    <w:abstractNumId w:val="23"/>
  </w:num>
  <w:num w:numId="14">
    <w:abstractNumId w:val="5"/>
  </w:num>
  <w:num w:numId="15">
    <w:abstractNumId w:val="4"/>
  </w:num>
  <w:num w:numId="16">
    <w:abstractNumId w:val="10"/>
  </w:num>
  <w:num w:numId="17">
    <w:abstractNumId w:val="21"/>
  </w:num>
  <w:num w:numId="18">
    <w:abstractNumId w:val="6"/>
  </w:num>
  <w:num w:numId="19">
    <w:abstractNumId w:val="9"/>
  </w:num>
  <w:num w:numId="20">
    <w:abstractNumId w:val="3"/>
  </w:num>
  <w:num w:numId="21">
    <w:abstractNumId w:val="16"/>
  </w:num>
  <w:num w:numId="22">
    <w:abstractNumId w:val="1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44"/>
    <w:rsid w:val="00001643"/>
    <w:rsid w:val="000116A2"/>
    <w:rsid w:val="00021A21"/>
    <w:rsid w:val="000242DC"/>
    <w:rsid w:val="00035A58"/>
    <w:rsid w:val="00035A6C"/>
    <w:rsid w:val="000431DD"/>
    <w:rsid w:val="00044558"/>
    <w:rsid w:val="00052E4A"/>
    <w:rsid w:val="00064FA6"/>
    <w:rsid w:val="00066A4D"/>
    <w:rsid w:val="0006749F"/>
    <w:rsid w:val="000877AB"/>
    <w:rsid w:val="000A2A80"/>
    <w:rsid w:val="000B0141"/>
    <w:rsid w:val="000B3305"/>
    <w:rsid w:val="000C2EFA"/>
    <w:rsid w:val="000C6ABE"/>
    <w:rsid w:val="000E2CED"/>
    <w:rsid w:val="000E3F14"/>
    <w:rsid w:val="000E4CC3"/>
    <w:rsid w:val="00100448"/>
    <w:rsid w:val="00103FD0"/>
    <w:rsid w:val="00104360"/>
    <w:rsid w:val="0011561F"/>
    <w:rsid w:val="00122B8A"/>
    <w:rsid w:val="001242F1"/>
    <w:rsid w:val="00125D60"/>
    <w:rsid w:val="001313F3"/>
    <w:rsid w:val="00135ABC"/>
    <w:rsid w:val="00143673"/>
    <w:rsid w:val="00144A3D"/>
    <w:rsid w:val="001556EB"/>
    <w:rsid w:val="00166553"/>
    <w:rsid w:val="001724FA"/>
    <w:rsid w:val="00172867"/>
    <w:rsid w:val="0018767B"/>
    <w:rsid w:val="0019367D"/>
    <w:rsid w:val="0019378F"/>
    <w:rsid w:val="00195DA2"/>
    <w:rsid w:val="001A27F4"/>
    <w:rsid w:val="001B2F8B"/>
    <w:rsid w:val="001B3FAD"/>
    <w:rsid w:val="001D1BE7"/>
    <w:rsid w:val="001D444F"/>
    <w:rsid w:val="001D647C"/>
    <w:rsid w:val="001D72D5"/>
    <w:rsid w:val="001E07D3"/>
    <w:rsid w:val="001E37DD"/>
    <w:rsid w:val="001F174F"/>
    <w:rsid w:val="00223981"/>
    <w:rsid w:val="002340F1"/>
    <w:rsid w:val="002402A7"/>
    <w:rsid w:val="00251B28"/>
    <w:rsid w:val="00251DC1"/>
    <w:rsid w:val="002539C0"/>
    <w:rsid w:val="00267528"/>
    <w:rsid w:val="00271306"/>
    <w:rsid w:val="00272DD6"/>
    <w:rsid w:val="00292860"/>
    <w:rsid w:val="00293E7F"/>
    <w:rsid w:val="00293EB3"/>
    <w:rsid w:val="00295C56"/>
    <w:rsid w:val="00296474"/>
    <w:rsid w:val="002A3979"/>
    <w:rsid w:val="002A7A57"/>
    <w:rsid w:val="002C2EFF"/>
    <w:rsid w:val="002D0AC3"/>
    <w:rsid w:val="002D2EE0"/>
    <w:rsid w:val="002F3886"/>
    <w:rsid w:val="00303A6D"/>
    <w:rsid w:val="00313AAD"/>
    <w:rsid w:val="00316FD9"/>
    <w:rsid w:val="00320853"/>
    <w:rsid w:val="00322167"/>
    <w:rsid w:val="0032304C"/>
    <w:rsid w:val="00324636"/>
    <w:rsid w:val="003379EF"/>
    <w:rsid w:val="00337FD3"/>
    <w:rsid w:val="0035395D"/>
    <w:rsid w:val="00354070"/>
    <w:rsid w:val="00354DE0"/>
    <w:rsid w:val="0036765D"/>
    <w:rsid w:val="00370CCF"/>
    <w:rsid w:val="003753DD"/>
    <w:rsid w:val="003809F2"/>
    <w:rsid w:val="00383E28"/>
    <w:rsid w:val="00385A72"/>
    <w:rsid w:val="003913B2"/>
    <w:rsid w:val="00391BA9"/>
    <w:rsid w:val="003B59E4"/>
    <w:rsid w:val="003C4C44"/>
    <w:rsid w:val="003D166F"/>
    <w:rsid w:val="003D25C9"/>
    <w:rsid w:val="003E0DB0"/>
    <w:rsid w:val="003E101A"/>
    <w:rsid w:val="003F3186"/>
    <w:rsid w:val="003F4700"/>
    <w:rsid w:val="004004E5"/>
    <w:rsid w:val="00412006"/>
    <w:rsid w:val="004132FB"/>
    <w:rsid w:val="00414B68"/>
    <w:rsid w:val="00417358"/>
    <w:rsid w:val="00417CA5"/>
    <w:rsid w:val="00422E15"/>
    <w:rsid w:val="0043229C"/>
    <w:rsid w:val="00447212"/>
    <w:rsid w:val="00451FDC"/>
    <w:rsid w:val="00457C9E"/>
    <w:rsid w:val="0046361E"/>
    <w:rsid w:val="004639ED"/>
    <w:rsid w:val="00464B9E"/>
    <w:rsid w:val="00487044"/>
    <w:rsid w:val="0048739F"/>
    <w:rsid w:val="004A0DB5"/>
    <w:rsid w:val="004A35AE"/>
    <w:rsid w:val="004A69B5"/>
    <w:rsid w:val="004A7421"/>
    <w:rsid w:val="004D447B"/>
    <w:rsid w:val="004D4DBC"/>
    <w:rsid w:val="004F0021"/>
    <w:rsid w:val="004F0E82"/>
    <w:rsid w:val="00515763"/>
    <w:rsid w:val="005239FD"/>
    <w:rsid w:val="00530A3E"/>
    <w:rsid w:val="00535F26"/>
    <w:rsid w:val="00536FFD"/>
    <w:rsid w:val="00541A12"/>
    <w:rsid w:val="00546F3B"/>
    <w:rsid w:val="00560C85"/>
    <w:rsid w:val="00560EC5"/>
    <w:rsid w:val="005703F8"/>
    <w:rsid w:val="00571C4C"/>
    <w:rsid w:val="0057752A"/>
    <w:rsid w:val="00582905"/>
    <w:rsid w:val="005849D8"/>
    <w:rsid w:val="005873B8"/>
    <w:rsid w:val="005904F6"/>
    <w:rsid w:val="005B67E8"/>
    <w:rsid w:val="005C65F6"/>
    <w:rsid w:val="005E23A6"/>
    <w:rsid w:val="005F2B34"/>
    <w:rsid w:val="005F3C44"/>
    <w:rsid w:val="005F48AF"/>
    <w:rsid w:val="006051BF"/>
    <w:rsid w:val="006164FA"/>
    <w:rsid w:val="00616AC5"/>
    <w:rsid w:val="00624CF2"/>
    <w:rsid w:val="00625447"/>
    <w:rsid w:val="0062757F"/>
    <w:rsid w:val="00627790"/>
    <w:rsid w:val="00630379"/>
    <w:rsid w:val="006318F4"/>
    <w:rsid w:val="00631B0A"/>
    <w:rsid w:val="00636539"/>
    <w:rsid w:val="00642DAA"/>
    <w:rsid w:val="006430FC"/>
    <w:rsid w:val="00645D28"/>
    <w:rsid w:val="006569B8"/>
    <w:rsid w:val="00662FC8"/>
    <w:rsid w:val="0067309F"/>
    <w:rsid w:val="00673547"/>
    <w:rsid w:val="00675244"/>
    <w:rsid w:val="00683B93"/>
    <w:rsid w:val="00684276"/>
    <w:rsid w:val="00686D39"/>
    <w:rsid w:val="006928F0"/>
    <w:rsid w:val="00697D37"/>
    <w:rsid w:val="006A0706"/>
    <w:rsid w:val="006A2045"/>
    <w:rsid w:val="006B3325"/>
    <w:rsid w:val="006B7CF2"/>
    <w:rsid w:val="006C4A6E"/>
    <w:rsid w:val="006C5090"/>
    <w:rsid w:val="006D241E"/>
    <w:rsid w:val="006D3C66"/>
    <w:rsid w:val="006E605B"/>
    <w:rsid w:val="006F05AF"/>
    <w:rsid w:val="00706FB2"/>
    <w:rsid w:val="00711522"/>
    <w:rsid w:val="00712DF6"/>
    <w:rsid w:val="007242B5"/>
    <w:rsid w:val="00731F25"/>
    <w:rsid w:val="0073586A"/>
    <w:rsid w:val="00736AFF"/>
    <w:rsid w:val="00743B5C"/>
    <w:rsid w:val="007529EB"/>
    <w:rsid w:val="00755C92"/>
    <w:rsid w:val="0076208A"/>
    <w:rsid w:val="00765490"/>
    <w:rsid w:val="00765A35"/>
    <w:rsid w:val="007759F6"/>
    <w:rsid w:val="00780A8C"/>
    <w:rsid w:val="00781135"/>
    <w:rsid w:val="007852D0"/>
    <w:rsid w:val="00790D10"/>
    <w:rsid w:val="00793428"/>
    <w:rsid w:val="007A0A4E"/>
    <w:rsid w:val="007B0386"/>
    <w:rsid w:val="007B51C3"/>
    <w:rsid w:val="007B7CFC"/>
    <w:rsid w:val="007B7DE5"/>
    <w:rsid w:val="007B7E5C"/>
    <w:rsid w:val="007C478B"/>
    <w:rsid w:val="007D5E16"/>
    <w:rsid w:val="007D6C9D"/>
    <w:rsid w:val="007F3911"/>
    <w:rsid w:val="007F553B"/>
    <w:rsid w:val="00842CF4"/>
    <w:rsid w:val="00851196"/>
    <w:rsid w:val="0086642F"/>
    <w:rsid w:val="00872889"/>
    <w:rsid w:val="008776AA"/>
    <w:rsid w:val="00880D56"/>
    <w:rsid w:val="0089631F"/>
    <w:rsid w:val="008A070F"/>
    <w:rsid w:val="008A54E5"/>
    <w:rsid w:val="008C0692"/>
    <w:rsid w:val="008C0D6C"/>
    <w:rsid w:val="008C43D1"/>
    <w:rsid w:val="008C54BB"/>
    <w:rsid w:val="008D07B9"/>
    <w:rsid w:val="008E7E75"/>
    <w:rsid w:val="00904C8A"/>
    <w:rsid w:val="00905767"/>
    <w:rsid w:val="009060D0"/>
    <w:rsid w:val="00917568"/>
    <w:rsid w:val="00920FFE"/>
    <w:rsid w:val="009406BF"/>
    <w:rsid w:val="0094265F"/>
    <w:rsid w:val="00945C38"/>
    <w:rsid w:val="00947528"/>
    <w:rsid w:val="00962841"/>
    <w:rsid w:val="009658E5"/>
    <w:rsid w:val="009714C7"/>
    <w:rsid w:val="00986E5C"/>
    <w:rsid w:val="00987FC0"/>
    <w:rsid w:val="009973C9"/>
    <w:rsid w:val="009B37B0"/>
    <w:rsid w:val="009B6215"/>
    <w:rsid w:val="009E65D2"/>
    <w:rsid w:val="009F11DA"/>
    <w:rsid w:val="009F6643"/>
    <w:rsid w:val="00A024B2"/>
    <w:rsid w:val="00A31322"/>
    <w:rsid w:val="00A34CF1"/>
    <w:rsid w:val="00A368CC"/>
    <w:rsid w:val="00A535A4"/>
    <w:rsid w:val="00A83E56"/>
    <w:rsid w:val="00A858AE"/>
    <w:rsid w:val="00A87738"/>
    <w:rsid w:val="00AB16B6"/>
    <w:rsid w:val="00AC09A3"/>
    <w:rsid w:val="00AC34FA"/>
    <w:rsid w:val="00AD3EF7"/>
    <w:rsid w:val="00AD7A61"/>
    <w:rsid w:val="00AD7E71"/>
    <w:rsid w:val="00AE1CFF"/>
    <w:rsid w:val="00AE67AF"/>
    <w:rsid w:val="00AE7A77"/>
    <w:rsid w:val="00B050E3"/>
    <w:rsid w:val="00B06ED8"/>
    <w:rsid w:val="00B071BF"/>
    <w:rsid w:val="00B30DCB"/>
    <w:rsid w:val="00B35B93"/>
    <w:rsid w:val="00B60C1E"/>
    <w:rsid w:val="00B66923"/>
    <w:rsid w:val="00B67D38"/>
    <w:rsid w:val="00B75CF5"/>
    <w:rsid w:val="00B76571"/>
    <w:rsid w:val="00B81E60"/>
    <w:rsid w:val="00B839D5"/>
    <w:rsid w:val="00B861A7"/>
    <w:rsid w:val="00B871F2"/>
    <w:rsid w:val="00B92605"/>
    <w:rsid w:val="00B97122"/>
    <w:rsid w:val="00BB3190"/>
    <w:rsid w:val="00BB511B"/>
    <w:rsid w:val="00BC5EB9"/>
    <w:rsid w:val="00BD0DA8"/>
    <w:rsid w:val="00BD4616"/>
    <w:rsid w:val="00BD7EF3"/>
    <w:rsid w:val="00BE6586"/>
    <w:rsid w:val="00BF7428"/>
    <w:rsid w:val="00C04644"/>
    <w:rsid w:val="00C1323E"/>
    <w:rsid w:val="00C17C77"/>
    <w:rsid w:val="00C213C5"/>
    <w:rsid w:val="00C228FB"/>
    <w:rsid w:val="00C27438"/>
    <w:rsid w:val="00C36BA7"/>
    <w:rsid w:val="00C4214D"/>
    <w:rsid w:val="00C46C8D"/>
    <w:rsid w:val="00C47F77"/>
    <w:rsid w:val="00C514BB"/>
    <w:rsid w:val="00C52CF0"/>
    <w:rsid w:val="00C532D1"/>
    <w:rsid w:val="00C54CF3"/>
    <w:rsid w:val="00C573E8"/>
    <w:rsid w:val="00C73D5B"/>
    <w:rsid w:val="00C76EC6"/>
    <w:rsid w:val="00C86BAD"/>
    <w:rsid w:val="00CA1BD5"/>
    <w:rsid w:val="00CA4938"/>
    <w:rsid w:val="00CB4DAC"/>
    <w:rsid w:val="00CB5CD2"/>
    <w:rsid w:val="00CB6A39"/>
    <w:rsid w:val="00CC06CE"/>
    <w:rsid w:val="00CD3482"/>
    <w:rsid w:val="00CD5EBE"/>
    <w:rsid w:val="00CD665D"/>
    <w:rsid w:val="00CD72F8"/>
    <w:rsid w:val="00CE144E"/>
    <w:rsid w:val="00CE4EBB"/>
    <w:rsid w:val="00CE688B"/>
    <w:rsid w:val="00CF4371"/>
    <w:rsid w:val="00D02250"/>
    <w:rsid w:val="00D222A5"/>
    <w:rsid w:val="00D231B9"/>
    <w:rsid w:val="00D45D16"/>
    <w:rsid w:val="00D54843"/>
    <w:rsid w:val="00D563CF"/>
    <w:rsid w:val="00D648BB"/>
    <w:rsid w:val="00D7056D"/>
    <w:rsid w:val="00D72A21"/>
    <w:rsid w:val="00D75BCC"/>
    <w:rsid w:val="00DB032C"/>
    <w:rsid w:val="00DC1514"/>
    <w:rsid w:val="00DC69A0"/>
    <w:rsid w:val="00DD4F92"/>
    <w:rsid w:val="00DD5234"/>
    <w:rsid w:val="00DD7FD3"/>
    <w:rsid w:val="00DE56B4"/>
    <w:rsid w:val="00DE655B"/>
    <w:rsid w:val="00DF352B"/>
    <w:rsid w:val="00E063CE"/>
    <w:rsid w:val="00E1001C"/>
    <w:rsid w:val="00E1189C"/>
    <w:rsid w:val="00E11BFB"/>
    <w:rsid w:val="00E133F5"/>
    <w:rsid w:val="00E1691E"/>
    <w:rsid w:val="00E201B7"/>
    <w:rsid w:val="00E24299"/>
    <w:rsid w:val="00E24BB3"/>
    <w:rsid w:val="00E319B3"/>
    <w:rsid w:val="00E32165"/>
    <w:rsid w:val="00E43AE1"/>
    <w:rsid w:val="00E43D8F"/>
    <w:rsid w:val="00E44594"/>
    <w:rsid w:val="00E500E2"/>
    <w:rsid w:val="00E5569B"/>
    <w:rsid w:val="00E615EC"/>
    <w:rsid w:val="00E64B55"/>
    <w:rsid w:val="00E66FC0"/>
    <w:rsid w:val="00E738CA"/>
    <w:rsid w:val="00E81E3D"/>
    <w:rsid w:val="00E83F8F"/>
    <w:rsid w:val="00E908CA"/>
    <w:rsid w:val="00E93395"/>
    <w:rsid w:val="00E970BF"/>
    <w:rsid w:val="00EB35FF"/>
    <w:rsid w:val="00EB5B8A"/>
    <w:rsid w:val="00EB6B99"/>
    <w:rsid w:val="00EB7C4C"/>
    <w:rsid w:val="00EE1AC0"/>
    <w:rsid w:val="00EE6B22"/>
    <w:rsid w:val="00EF0CC8"/>
    <w:rsid w:val="00EF6932"/>
    <w:rsid w:val="00F063FD"/>
    <w:rsid w:val="00F118BB"/>
    <w:rsid w:val="00F133B5"/>
    <w:rsid w:val="00F152D1"/>
    <w:rsid w:val="00F17BC3"/>
    <w:rsid w:val="00F203ED"/>
    <w:rsid w:val="00F25FF7"/>
    <w:rsid w:val="00F27B06"/>
    <w:rsid w:val="00F35403"/>
    <w:rsid w:val="00F37D36"/>
    <w:rsid w:val="00F42D26"/>
    <w:rsid w:val="00F43394"/>
    <w:rsid w:val="00F43C5A"/>
    <w:rsid w:val="00F51ACF"/>
    <w:rsid w:val="00F6134C"/>
    <w:rsid w:val="00F747FD"/>
    <w:rsid w:val="00F76620"/>
    <w:rsid w:val="00F76E20"/>
    <w:rsid w:val="00F81398"/>
    <w:rsid w:val="00F9108D"/>
    <w:rsid w:val="00F91A9A"/>
    <w:rsid w:val="00F94AD1"/>
    <w:rsid w:val="00FA1A7F"/>
    <w:rsid w:val="00FA7264"/>
    <w:rsid w:val="00FB71AB"/>
    <w:rsid w:val="00FC112A"/>
    <w:rsid w:val="00FE1368"/>
    <w:rsid w:val="00FE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D90A1D"/>
  <w14:defaultImageDpi w14:val="0"/>
  <w15:docId w15:val="{3ED0D779-64C3-4B0E-A303-A851D7D3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044"/>
  </w:style>
  <w:style w:type="paragraph" w:styleId="1">
    <w:name w:val="heading 1"/>
    <w:basedOn w:val="a"/>
    <w:next w:val="a"/>
    <w:link w:val="10"/>
    <w:uiPriority w:val="9"/>
    <w:qFormat/>
    <w:rsid w:val="00487044"/>
    <w:pPr>
      <w:keepNext/>
      <w:widowControl w:val="0"/>
      <w:snapToGrid w:val="0"/>
      <w:spacing w:after="60"/>
      <w:jc w:val="both"/>
      <w:outlineLvl w:val="0"/>
    </w:pPr>
    <w:rPr>
      <w:b/>
      <w:sz w:val="22"/>
    </w:rPr>
  </w:style>
  <w:style w:type="paragraph" w:styleId="2">
    <w:name w:val="heading 2"/>
    <w:basedOn w:val="a"/>
    <w:next w:val="a"/>
    <w:link w:val="20"/>
    <w:uiPriority w:val="9"/>
    <w:semiHidden/>
    <w:unhideWhenUsed/>
    <w:qFormat/>
    <w:rsid w:val="00F203ED"/>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semiHidden/>
    <w:unhideWhenUsed/>
    <w:qFormat/>
    <w:rsid w:val="0073586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81E60"/>
    <w:rPr>
      <w:rFonts w:cs="Times New Roman"/>
      <w:b/>
      <w:sz w:val="22"/>
    </w:rPr>
  </w:style>
  <w:style w:type="character" w:customStyle="1" w:styleId="20">
    <w:name w:val="Заголовок 2 Знак"/>
    <w:basedOn w:val="a0"/>
    <w:link w:val="2"/>
    <w:uiPriority w:val="9"/>
    <w:semiHidden/>
    <w:locked/>
    <w:rsid w:val="00F203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sid w:val="0073586A"/>
    <w:rPr>
      <w:rFonts w:asciiTheme="minorHAnsi" w:eastAsiaTheme="minorEastAsia" w:hAnsiTheme="minorHAnsi" w:cs="Times New Roman"/>
      <w:b/>
      <w:bCs/>
      <w:sz w:val="28"/>
      <w:szCs w:val="28"/>
    </w:rPr>
  </w:style>
  <w:style w:type="paragraph" w:styleId="a3">
    <w:name w:val="Normal (Web)"/>
    <w:basedOn w:val="a"/>
    <w:uiPriority w:val="99"/>
    <w:rsid w:val="00487044"/>
    <w:pPr>
      <w:spacing w:before="100" w:beforeAutospacing="1" w:after="100" w:afterAutospacing="1"/>
      <w:jc w:val="both"/>
    </w:pPr>
  </w:style>
  <w:style w:type="paragraph" w:styleId="a4">
    <w:name w:val="Body Text"/>
    <w:basedOn w:val="a"/>
    <w:link w:val="a5"/>
    <w:uiPriority w:val="99"/>
    <w:rsid w:val="00487044"/>
    <w:pPr>
      <w:widowControl w:val="0"/>
      <w:snapToGrid w:val="0"/>
      <w:spacing w:after="60"/>
      <w:jc w:val="both"/>
    </w:pPr>
    <w:rPr>
      <w:sz w:val="22"/>
    </w:rPr>
  </w:style>
  <w:style w:type="character" w:customStyle="1" w:styleId="a5">
    <w:name w:val="Основной текст Знак"/>
    <w:basedOn w:val="a0"/>
    <w:link w:val="a4"/>
    <w:uiPriority w:val="99"/>
    <w:locked/>
    <w:rPr>
      <w:rFonts w:cs="Times New Roman"/>
    </w:rPr>
  </w:style>
  <w:style w:type="paragraph" w:styleId="a6">
    <w:name w:val="Body Text Indent"/>
    <w:basedOn w:val="a"/>
    <w:link w:val="a7"/>
    <w:uiPriority w:val="99"/>
    <w:rsid w:val="001B3FAD"/>
    <w:pPr>
      <w:widowControl w:val="0"/>
      <w:jc w:val="both"/>
    </w:pPr>
    <w:rPr>
      <w:sz w:val="24"/>
      <w:szCs w:val="24"/>
    </w:rPr>
  </w:style>
  <w:style w:type="character" w:customStyle="1" w:styleId="a7">
    <w:name w:val="Основной текст с отступом Знак"/>
    <w:basedOn w:val="a0"/>
    <w:link w:val="a6"/>
    <w:uiPriority w:val="99"/>
    <w:semiHidden/>
    <w:locked/>
    <w:rPr>
      <w:rFonts w:cs="Times New Roman"/>
    </w:rPr>
  </w:style>
  <w:style w:type="paragraph" w:styleId="21">
    <w:name w:val="Body Text Indent 2"/>
    <w:basedOn w:val="a"/>
    <w:link w:val="22"/>
    <w:uiPriority w:val="99"/>
    <w:rsid w:val="00487044"/>
    <w:pPr>
      <w:ind w:left="465"/>
      <w:jc w:val="both"/>
    </w:pPr>
  </w:style>
  <w:style w:type="character" w:customStyle="1" w:styleId="22">
    <w:name w:val="Основной текст с отступом 2 Знак"/>
    <w:basedOn w:val="a0"/>
    <w:link w:val="21"/>
    <w:uiPriority w:val="99"/>
    <w:semiHidden/>
    <w:locked/>
    <w:rPr>
      <w:rFonts w:cs="Times New Roman"/>
    </w:rPr>
  </w:style>
  <w:style w:type="paragraph" w:styleId="3">
    <w:name w:val="Body Text Indent 3"/>
    <w:basedOn w:val="a"/>
    <w:link w:val="30"/>
    <w:uiPriority w:val="99"/>
    <w:rsid w:val="00487044"/>
    <w:pPr>
      <w:tabs>
        <w:tab w:val="left" w:pos="709"/>
      </w:tabs>
      <w:ind w:firstLine="284"/>
      <w:jc w:val="both"/>
    </w:pPr>
    <w:rPr>
      <w:rFonts w:ascii="Arial" w:hAnsi="Arial" w:cs="Arial"/>
      <w:sz w:val="18"/>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styleId="a8">
    <w:name w:val="Block Text"/>
    <w:basedOn w:val="a"/>
    <w:uiPriority w:val="99"/>
    <w:rsid w:val="00487044"/>
    <w:pPr>
      <w:ind w:left="-284" w:right="-284"/>
      <w:jc w:val="both"/>
    </w:pPr>
    <w:rPr>
      <w:sz w:val="19"/>
      <w:szCs w:val="19"/>
    </w:rPr>
  </w:style>
  <w:style w:type="paragraph" w:styleId="23">
    <w:name w:val="Body Text 2"/>
    <w:basedOn w:val="a"/>
    <w:link w:val="24"/>
    <w:uiPriority w:val="99"/>
    <w:rsid w:val="001B3FAD"/>
    <w:pPr>
      <w:ind w:firstLine="709"/>
      <w:jc w:val="both"/>
    </w:pPr>
    <w:rPr>
      <w:rFonts w:ascii="Arial" w:hAnsi="Arial"/>
      <w:sz w:val="16"/>
    </w:rPr>
  </w:style>
  <w:style w:type="character" w:customStyle="1" w:styleId="24">
    <w:name w:val="Основной текст 2 Знак"/>
    <w:basedOn w:val="a0"/>
    <w:link w:val="23"/>
    <w:uiPriority w:val="99"/>
    <w:semiHidden/>
    <w:locked/>
    <w:rPr>
      <w:rFonts w:cs="Times New Roman"/>
    </w:rPr>
  </w:style>
  <w:style w:type="paragraph" w:styleId="31">
    <w:name w:val="Body Text 3"/>
    <w:basedOn w:val="a"/>
    <w:link w:val="32"/>
    <w:uiPriority w:val="99"/>
    <w:rsid w:val="001B3FAD"/>
    <w:pPr>
      <w:widowControl w:val="0"/>
      <w:ind w:right="-284"/>
      <w:jc w:val="both"/>
    </w:pPr>
    <w:rPr>
      <w:sz w:val="18"/>
    </w:rPr>
  </w:style>
  <w:style w:type="character" w:customStyle="1" w:styleId="32">
    <w:name w:val="Основной текст 3 Знак"/>
    <w:basedOn w:val="a0"/>
    <w:link w:val="31"/>
    <w:uiPriority w:val="99"/>
    <w:semiHidden/>
    <w:locked/>
    <w:rPr>
      <w:rFonts w:cs="Times New Roman"/>
      <w:sz w:val="16"/>
      <w:szCs w:val="16"/>
    </w:rPr>
  </w:style>
  <w:style w:type="paragraph" w:customStyle="1" w:styleId="BodyText21">
    <w:name w:val="Body Text 21"/>
    <w:basedOn w:val="a"/>
    <w:rsid w:val="00487044"/>
    <w:pPr>
      <w:widowControl w:val="0"/>
      <w:ind w:left="40"/>
      <w:jc w:val="both"/>
    </w:pPr>
    <w:rPr>
      <w:sz w:val="24"/>
      <w:szCs w:val="24"/>
    </w:rPr>
  </w:style>
  <w:style w:type="character" w:customStyle="1" w:styleId="a9">
    <w:name w:val="НазваниеФирмы"/>
    <w:rsid w:val="00487044"/>
    <w:rPr>
      <w:rFonts w:ascii="Times New Roman" w:hAnsi="Times New Roman"/>
      <w:b/>
      <w:sz w:val="22"/>
    </w:rPr>
  </w:style>
  <w:style w:type="table" w:styleId="aa">
    <w:name w:val="Table Grid"/>
    <w:basedOn w:val="a1"/>
    <w:uiPriority w:val="39"/>
    <w:rsid w:val="004870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636539"/>
    <w:rPr>
      <w:rFonts w:ascii="Tahoma" w:hAnsi="Tahoma" w:cs="Tahoma"/>
      <w:sz w:val="16"/>
      <w:szCs w:val="16"/>
    </w:rPr>
  </w:style>
  <w:style w:type="character" w:customStyle="1" w:styleId="ac">
    <w:name w:val="Текст выноски Знак"/>
    <w:basedOn w:val="a0"/>
    <w:link w:val="ab"/>
    <w:uiPriority w:val="99"/>
    <w:locked/>
    <w:rsid w:val="00636539"/>
    <w:rPr>
      <w:rFonts w:ascii="Tahoma" w:hAnsi="Tahoma" w:cs="Times New Roman"/>
      <w:sz w:val="16"/>
    </w:rPr>
  </w:style>
  <w:style w:type="character" w:styleId="ad">
    <w:name w:val="Strong"/>
    <w:basedOn w:val="a0"/>
    <w:uiPriority w:val="22"/>
    <w:qFormat/>
    <w:rsid w:val="00AD3EF7"/>
    <w:rPr>
      <w:rFonts w:cs="Times New Roman"/>
      <w:b/>
    </w:rPr>
  </w:style>
  <w:style w:type="character" w:customStyle="1" w:styleId="ae">
    <w:name w:val="к€Ќ‰€’ЏЊпЏ_“ћ"/>
    <w:rsid w:val="00066A4D"/>
    <w:rPr>
      <w:rFonts w:ascii="Times New Roman" w:hAnsi="Times New Roman"/>
      <w:b/>
      <w:sz w:val="22"/>
    </w:rPr>
  </w:style>
  <w:style w:type="paragraph" w:styleId="af">
    <w:name w:val="header"/>
    <w:basedOn w:val="a"/>
    <w:link w:val="af0"/>
    <w:uiPriority w:val="99"/>
    <w:rsid w:val="00144A3D"/>
    <w:pPr>
      <w:tabs>
        <w:tab w:val="center" w:pos="4677"/>
        <w:tab w:val="right" w:pos="9355"/>
      </w:tabs>
    </w:pPr>
  </w:style>
  <w:style w:type="character" w:customStyle="1" w:styleId="af0">
    <w:name w:val="Верхний колонтитул Знак"/>
    <w:basedOn w:val="a0"/>
    <w:link w:val="af"/>
    <w:uiPriority w:val="99"/>
    <w:locked/>
    <w:rsid w:val="00144A3D"/>
    <w:rPr>
      <w:rFonts w:cs="Times New Roman"/>
    </w:rPr>
  </w:style>
  <w:style w:type="paragraph" w:styleId="af1">
    <w:name w:val="footer"/>
    <w:basedOn w:val="a"/>
    <w:link w:val="af2"/>
    <w:uiPriority w:val="99"/>
    <w:rsid w:val="00144A3D"/>
    <w:pPr>
      <w:tabs>
        <w:tab w:val="center" w:pos="4677"/>
        <w:tab w:val="right" w:pos="9355"/>
      </w:tabs>
    </w:pPr>
  </w:style>
  <w:style w:type="character" w:customStyle="1" w:styleId="af2">
    <w:name w:val="Нижний колонтитул Знак"/>
    <w:basedOn w:val="a0"/>
    <w:link w:val="af1"/>
    <w:uiPriority w:val="99"/>
    <w:locked/>
    <w:rsid w:val="00144A3D"/>
    <w:rPr>
      <w:rFonts w:cs="Times New Roman"/>
    </w:rPr>
  </w:style>
  <w:style w:type="paragraph" w:customStyle="1" w:styleId="210">
    <w:name w:val="Основной текст 21"/>
    <w:basedOn w:val="a"/>
    <w:rsid w:val="00B35B93"/>
    <w:pPr>
      <w:ind w:firstLine="709"/>
      <w:jc w:val="both"/>
    </w:pPr>
    <w:rPr>
      <w:rFonts w:ascii="Arial" w:hAnsi="Arial"/>
      <w:sz w:val="16"/>
    </w:rPr>
  </w:style>
  <w:style w:type="paragraph" w:customStyle="1" w:styleId="310">
    <w:name w:val="Основной текст 31"/>
    <w:basedOn w:val="a"/>
    <w:rsid w:val="00B35B93"/>
    <w:pPr>
      <w:widowControl w:val="0"/>
      <w:ind w:right="-284"/>
      <w:jc w:val="both"/>
    </w:pPr>
    <w:rPr>
      <w:sz w:val="18"/>
    </w:rPr>
  </w:style>
  <w:style w:type="paragraph" w:customStyle="1" w:styleId="11">
    <w:name w:val="Основной текст с отступом1"/>
    <w:basedOn w:val="a"/>
    <w:rsid w:val="00B35B93"/>
    <w:pPr>
      <w:widowControl w:val="0"/>
      <w:jc w:val="both"/>
    </w:pPr>
    <w:rPr>
      <w:sz w:val="24"/>
      <w:szCs w:val="24"/>
    </w:rPr>
  </w:style>
  <w:style w:type="paragraph" w:styleId="af3">
    <w:name w:val="List Paragraph"/>
    <w:basedOn w:val="a"/>
    <w:uiPriority w:val="34"/>
    <w:qFormat/>
    <w:rsid w:val="00B35B93"/>
    <w:pPr>
      <w:ind w:left="720"/>
      <w:contextualSpacing/>
    </w:pPr>
  </w:style>
  <w:style w:type="character" w:styleId="af4">
    <w:name w:val="Hyperlink"/>
    <w:basedOn w:val="a0"/>
    <w:uiPriority w:val="99"/>
    <w:unhideWhenUsed/>
    <w:rsid w:val="007C478B"/>
    <w:rPr>
      <w:rFonts w:ascii="Times New Roman" w:hAnsi="Times New Roman" w:cs="Times New Roman"/>
      <w:color w:val="0000FF"/>
      <w:u w:val="single"/>
    </w:rPr>
  </w:style>
  <w:style w:type="character" w:styleId="af5">
    <w:name w:val="FollowedHyperlink"/>
    <w:basedOn w:val="a0"/>
    <w:uiPriority w:val="99"/>
    <w:rsid w:val="007242B5"/>
    <w:rPr>
      <w:rFonts w:cs="Times New Roman"/>
      <w:color w:val="800080" w:themeColor="followedHyperlink"/>
      <w:u w:val="single"/>
    </w:rPr>
  </w:style>
  <w:style w:type="paragraph" w:styleId="af6">
    <w:name w:val="No Spacing"/>
    <w:uiPriority w:val="1"/>
    <w:qFormat/>
    <w:rsid w:val="00D75BCC"/>
    <w:rPr>
      <w:rFonts w:ascii="Calibri" w:hAnsi="Calibri"/>
      <w:sz w:val="22"/>
      <w:szCs w:val="22"/>
      <w:lang w:eastAsia="en-US"/>
    </w:rPr>
  </w:style>
  <w:style w:type="character" w:styleId="af7">
    <w:name w:val="Emphasis"/>
    <w:basedOn w:val="a0"/>
    <w:uiPriority w:val="20"/>
    <w:qFormat/>
    <w:rsid w:val="00CD72F8"/>
    <w:rPr>
      <w:rFonts w:cs="Times New Roman"/>
      <w:i/>
      <w:iCs/>
    </w:rPr>
  </w:style>
  <w:style w:type="character" w:styleId="af8">
    <w:name w:val="Unresolved Mention"/>
    <w:basedOn w:val="a0"/>
    <w:uiPriority w:val="99"/>
    <w:semiHidden/>
    <w:unhideWhenUsed/>
    <w:rsid w:val="003913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87226">
      <w:bodyDiv w:val="1"/>
      <w:marLeft w:val="0"/>
      <w:marRight w:val="0"/>
      <w:marTop w:val="0"/>
      <w:marBottom w:val="0"/>
      <w:divBdr>
        <w:top w:val="none" w:sz="0" w:space="0" w:color="auto"/>
        <w:left w:val="none" w:sz="0" w:space="0" w:color="auto"/>
        <w:bottom w:val="none" w:sz="0" w:space="0" w:color="auto"/>
        <w:right w:val="none" w:sz="0" w:space="0" w:color="auto"/>
      </w:divBdr>
    </w:div>
    <w:div w:id="538859624">
      <w:marLeft w:val="0"/>
      <w:marRight w:val="0"/>
      <w:marTop w:val="0"/>
      <w:marBottom w:val="0"/>
      <w:divBdr>
        <w:top w:val="none" w:sz="0" w:space="0" w:color="auto"/>
        <w:left w:val="none" w:sz="0" w:space="0" w:color="auto"/>
        <w:bottom w:val="none" w:sz="0" w:space="0" w:color="auto"/>
        <w:right w:val="none" w:sz="0" w:space="0" w:color="auto"/>
      </w:divBdr>
    </w:div>
    <w:div w:id="538859625">
      <w:marLeft w:val="0"/>
      <w:marRight w:val="0"/>
      <w:marTop w:val="0"/>
      <w:marBottom w:val="0"/>
      <w:divBdr>
        <w:top w:val="none" w:sz="0" w:space="0" w:color="auto"/>
        <w:left w:val="none" w:sz="0" w:space="0" w:color="auto"/>
        <w:bottom w:val="none" w:sz="0" w:space="0" w:color="auto"/>
        <w:right w:val="none" w:sz="0" w:space="0" w:color="auto"/>
      </w:divBdr>
    </w:div>
    <w:div w:id="538859626">
      <w:marLeft w:val="0"/>
      <w:marRight w:val="0"/>
      <w:marTop w:val="0"/>
      <w:marBottom w:val="0"/>
      <w:divBdr>
        <w:top w:val="none" w:sz="0" w:space="0" w:color="auto"/>
        <w:left w:val="none" w:sz="0" w:space="0" w:color="auto"/>
        <w:bottom w:val="none" w:sz="0" w:space="0" w:color="auto"/>
        <w:right w:val="none" w:sz="0" w:space="0" w:color="auto"/>
      </w:divBdr>
    </w:div>
    <w:div w:id="538859627">
      <w:marLeft w:val="0"/>
      <w:marRight w:val="0"/>
      <w:marTop w:val="0"/>
      <w:marBottom w:val="0"/>
      <w:divBdr>
        <w:top w:val="none" w:sz="0" w:space="0" w:color="auto"/>
        <w:left w:val="none" w:sz="0" w:space="0" w:color="auto"/>
        <w:bottom w:val="none" w:sz="0" w:space="0" w:color="auto"/>
        <w:right w:val="none" w:sz="0" w:space="0" w:color="auto"/>
      </w:divBdr>
    </w:div>
    <w:div w:id="538859628">
      <w:marLeft w:val="0"/>
      <w:marRight w:val="0"/>
      <w:marTop w:val="0"/>
      <w:marBottom w:val="0"/>
      <w:divBdr>
        <w:top w:val="none" w:sz="0" w:space="0" w:color="auto"/>
        <w:left w:val="none" w:sz="0" w:space="0" w:color="auto"/>
        <w:bottom w:val="none" w:sz="0" w:space="0" w:color="auto"/>
        <w:right w:val="none" w:sz="0" w:space="0" w:color="auto"/>
      </w:divBdr>
    </w:div>
    <w:div w:id="538859629">
      <w:marLeft w:val="0"/>
      <w:marRight w:val="0"/>
      <w:marTop w:val="0"/>
      <w:marBottom w:val="0"/>
      <w:divBdr>
        <w:top w:val="none" w:sz="0" w:space="0" w:color="auto"/>
        <w:left w:val="none" w:sz="0" w:space="0" w:color="auto"/>
        <w:bottom w:val="none" w:sz="0" w:space="0" w:color="auto"/>
        <w:right w:val="none" w:sz="0" w:space="0" w:color="auto"/>
      </w:divBdr>
    </w:div>
    <w:div w:id="538859630">
      <w:marLeft w:val="0"/>
      <w:marRight w:val="0"/>
      <w:marTop w:val="0"/>
      <w:marBottom w:val="0"/>
      <w:divBdr>
        <w:top w:val="none" w:sz="0" w:space="0" w:color="auto"/>
        <w:left w:val="none" w:sz="0" w:space="0" w:color="auto"/>
        <w:bottom w:val="none" w:sz="0" w:space="0" w:color="auto"/>
        <w:right w:val="none" w:sz="0" w:space="0" w:color="auto"/>
      </w:divBdr>
    </w:div>
    <w:div w:id="538859631">
      <w:marLeft w:val="0"/>
      <w:marRight w:val="0"/>
      <w:marTop w:val="0"/>
      <w:marBottom w:val="0"/>
      <w:divBdr>
        <w:top w:val="none" w:sz="0" w:space="0" w:color="auto"/>
        <w:left w:val="none" w:sz="0" w:space="0" w:color="auto"/>
        <w:bottom w:val="none" w:sz="0" w:space="0" w:color="auto"/>
        <w:right w:val="none" w:sz="0" w:space="0" w:color="auto"/>
      </w:divBdr>
    </w:div>
    <w:div w:id="538859632">
      <w:marLeft w:val="0"/>
      <w:marRight w:val="0"/>
      <w:marTop w:val="0"/>
      <w:marBottom w:val="0"/>
      <w:divBdr>
        <w:top w:val="none" w:sz="0" w:space="0" w:color="auto"/>
        <w:left w:val="none" w:sz="0" w:space="0" w:color="auto"/>
        <w:bottom w:val="none" w:sz="0" w:space="0" w:color="auto"/>
        <w:right w:val="none" w:sz="0" w:space="0" w:color="auto"/>
      </w:divBdr>
    </w:div>
    <w:div w:id="538859633">
      <w:marLeft w:val="0"/>
      <w:marRight w:val="0"/>
      <w:marTop w:val="0"/>
      <w:marBottom w:val="0"/>
      <w:divBdr>
        <w:top w:val="none" w:sz="0" w:space="0" w:color="auto"/>
        <w:left w:val="none" w:sz="0" w:space="0" w:color="auto"/>
        <w:bottom w:val="none" w:sz="0" w:space="0" w:color="auto"/>
        <w:right w:val="none" w:sz="0" w:space="0" w:color="auto"/>
      </w:divBdr>
    </w:div>
    <w:div w:id="538859634">
      <w:marLeft w:val="0"/>
      <w:marRight w:val="0"/>
      <w:marTop w:val="0"/>
      <w:marBottom w:val="0"/>
      <w:divBdr>
        <w:top w:val="none" w:sz="0" w:space="0" w:color="auto"/>
        <w:left w:val="none" w:sz="0" w:space="0" w:color="auto"/>
        <w:bottom w:val="none" w:sz="0" w:space="0" w:color="auto"/>
        <w:right w:val="none" w:sz="0" w:space="0" w:color="auto"/>
      </w:divBdr>
    </w:div>
    <w:div w:id="7051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8;&#1087;&#1091;&#1090;&#1077;&#1096;&#1077;&#1089;&#1090;&#1074;&#1080;&#1081;.&#1088;&#1092;" TargetMode="External"/><Relationship Id="rId13" Type="http://schemas.openxmlformats.org/officeDocument/2006/relationships/hyperlink" Target="mailto:zmcorp@zm-soch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mcorp@zm-soch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etmi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ivetmir.ru/" TargetMode="External"/><Relationship Id="rId4" Type="http://schemas.openxmlformats.org/officeDocument/2006/relationships/settings" Target="settings.xml"/><Relationship Id="rId9" Type="http://schemas.openxmlformats.org/officeDocument/2006/relationships/hyperlink" Target="https://&#1082;&#1083;&#1072;&#1089;&#1089;&#1080;&#1092;&#1080;&#1082;&#1072;&#1094;&#1080;&#1103;-&#1090;&#1091;&#1088;&#1080;&#1079;&#1084;.&#1088;&#1092;" TargetMode="External"/><Relationship Id="rId14" Type="http://schemas.openxmlformats.org/officeDocument/2006/relationships/hyperlink" Target="http://www.zm-so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54BAA8-4FF7-47E7-B81F-01810AA3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АГЕНТСКИЙ   ДОГОВОР  № ______</vt:lpstr>
    </vt:vector>
  </TitlesOfParts>
  <Company>1</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______</dc:title>
  <dc:subject/>
  <dc:creator>Artur</dc:creator>
  <cp:keywords/>
  <dc:description/>
  <cp:lastModifiedBy>Здоровый мир</cp:lastModifiedBy>
  <cp:revision>6</cp:revision>
  <cp:lastPrinted>2020-08-19T09:44:00Z</cp:lastPrinted>
  <dcterms:created xsi:type="dcterms:W3CDTF">2021-03-17T08:37:00Z</dcterms:created>
  <dcterms:modified xsi:type="dcterms:W3CDTF">2021-03-17T11:21:00Z</dcterms:modified>
</cp:coreProperties>
</file>